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72" w:rsidRDefault="006C1572" w:rsidP="00CB775A">
      <w:pPr>
        <w:autoSpaceDE w:val="0"/>
        <w:autoSpaceDN w:val="0"/>
        <w:adjustRightInd w:val="0"/>
        <w:spacing w:line="240" w:lineRule="auto"/>
        <w:ind w:left="436" w:firstLine="1004"/>
        <w:jc w:val="center"/>
        <w:rPr>
          <w:rFonts w:ascii="Arial" w:hAnsi="Arial" w:cs="Arial"/>
          <w:b/>
          <w:bCs/>
          <w:sz w:val="32"/>
          <w:szCs w:val="32"/>
        </w:rPr>
      </w:pPr>
    </w:p>
    <w:p w:rsidR="006C1572" w:rsidRDefault="006C1572" w:rsidP="00CB775A">
      <w:pPr>
        <w:autoSpaceDE w:val="0"/>
        <w:autoSpaceDN w:val="0"/>
        <w:adjustRightInd w:val="0"/>
        <w:spacing w:line="240" w:lineRule="auto"/>
        <w:ind w:left="436" w:firstLine="1004"/>
        <w:jc w:val="center"/>
        <w:rPr>
          <w:rFonts w:ascii="Arial" w:hAnsi="Arial" w:cs="Arial"/>
          <w:b/>
          <w:bCs/>
          <w:sz w:val="32"/>
          <w:szCs w:val="32"/>
        </w:rPr>
      </w:pPr>
    </w:p>
    <w:p w:rsidR="00CB775A" w:rsidRDefault="00595114" w:rsidP="00CB775A">
      <w:pPr>
        <w:autoSpaceDE w:val="0"/>
        <w:autoSpaceDN w:val="0"/>
        <w:adjustRightInd w:val="0"/>
        <w:spacing w:line="240" w:lineRule="auto"/>
        <w:ind w:left="436" w:firstLine="100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-144780</wp:posOffset>
            </wp:positionV>
            <wp:extent cx="859790" cy="859790"/>
            <wp:effectExtent l="0" t="0" r="0" b="0"/>
            <wp:wrapThrough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E25" w:rsidRPr="0077668D">
        <w:rPr>
          <w:rFonts w:ascii="Arial" w:hAnsi="Arial" w:cs="Arial"/>
          <w:b/>
          <w:bCs/>
          <w:sz w:val="32"/>
          <w:szCs w:val="32"/>
        </w:rPr>
        <w:t xml:space="preserve">RIAI </w:t>
      </w:r>
      <w:r w:rsidR="00CB775A">
        <w:rPr>
          <w:rFonts w:ascii="Arial" w:hAnsi="Arial" w:cs="Arial"/>
          <w:b/>
          <w:bCs/>
          <w:sz w:val="32"/>
          <w:szCs w:val="32"/>
        </w:rPr>
        <w:t xml:space="preserve">Appropriate Fenestration </w:t>
      </w:r>
    </w:p>
    <w:p w:rsidR="00381E25" w:rsidRPr="00CB775A" w:rsidRDefault="00CB775A" w:rsidP="00CB775A">
      <w:pPr>
        <w:autoSpaceDE w:val="0"/>
        <w:autoSpaceDN w:val="0"/>
        <w:adjustRightInd w:val="0"/>
        <w:spacing w:line="240" w:lineRule="auto"/>
        <w:ind w:left="436" w:firstLine="100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Special Award </w:t>
      </w:r>
      <w:r w:rsidR="00381E25" w:rsidRPr="0077668D">
        <w:rPr>
          <w:rFonts w:ascii="Arial" w:hAnsi="Arial" w:cs="Arial"/>
          <w:b/>
          <w:bCs/>
          <w:sz w:val="32"/>
          <w:szCs w:val="32"/>
        </w:rPr>
        <w:t>201</w:t>
      </w:r>
      <w:r w:rsidR="00381E25">
        <w:rPr>
          <w:rFonts w:ascii="Arial" w:hAnsi="Arial" w:cs="Arial"/>
          <w:b/>
          <w:bCs/>
          <w:sz w:val="32"/>
          <w:szCs w:val="32"/>
        </w:rPr>
        <w:t>9</w:t>
      </w:r>
    </w:p>
    <w:p w:rsidR="00381E25" w:rsidRPr="002B52CE" w:rsidRDefault="00381E25" w:rsidP="00381E2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" w:hAnsi="Arial" w:cs="Arial"/>
          <w:bCs/>
        </w:rPr>
      </w:pPr>
    </w:p>
    <w:p w:rsidR="00381E25" w:rsidRDefault="00381E25" w:rsidP="00381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81E25" w:rsidRDefault="00381E25" w:rsidP="00986A3E">
      <w:pPr>
        <w:spacing w:line="276" w:lineRule="auto"/>
        <w:jc w:val="center"/>
        <w:rPr>
          <w:rFonts w:ascii="Arial" w:hAnsi="Arial"/>
          <w:b/>
          <w:noProof/>
          <w:sz w:val="20"/>
          <w:szCs w:val="20"/>
          <w:lang w:eastAsia="en-IE"/>
        </w:rPr>
      </w:pPr>
      <w:r>
        <w:rPr>
          <w:rFonts w:ascii="Arial" w:hAnsi="Arial"/>
          <w:b/>
          <w:noProof/>
          <w:sz w:val="20"/>
          <w:szCs w:val="20"/>
          <w:lang w:eastAsia="en-IE"/>
        </w:rPr>
        <w:t xml:space="preserve"> </w:t>
      </w:r>
      <w:r w:rsidR="00986A3E">
        <w:rPr>
          <w:rFonts w:ascii="Arial" w:hAnsi="Arial" w:cs="Arial"/>
          <w:bCs/>
          <w:noProof/>
          <w:lang w:eastAsia="en-IE"/>
        </w:rPr>
        <w:drawing>
          <wp:inline distT="0" distB="0" distL="0" distR="0">
            <wp:extent cx="2514600" cy="201201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T_TY_43 (003)_edit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106" cy="20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A3E">
        <w:rPr>
          <w:rFonts w:ascii="Arial" w:hAnsi="Arial"/>
          <w:b/>
          <w:noProof/>
          <w:sz w:val="20"/>
          <w:szCs w:val="20"/>
          <w:lang w:eastAsia="en-IE"/>
        </w:rPr>
        <w:t xml:space="preserve"> </w:t>
      </w:r>
      <w:r w:rsidR="00986A3E">
        <w:rPr>
          <w:noProof/>
          <w:lang w:eastAsia="en-IE"/>
        </w:rPr>
        <w:drawing>
          <wp:inline distT="0" distB="0" distL="0" distR="0" wp14:anchorId="51AE9F0A" wp14:editId="33182C5C">
            <wp:extent cx="2457450" cy="20097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657" r="-3437" b="23974"/>
                    <a:stretch/>
                  </pic:blipFill>
                  <pic:spPr bwMode="auto">
                    <a:xfrm>
                      <a:off x="0" y="0"/>
                      <a:ext cx="245745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A3E" w:rsidRPr="00986A3E" w:rsidRDefault="00986A3E" w:rsidP="00986A3E">
      <w:pPr>
        <w:spacing w:line="276" w:lineRule="auto"/>
        <w:jc w:val="center"/>
        <w:rPr>
          <w:rFonts w:ascii="Arial" w:hAnsi="Arial"/>
          <w:b/>
          <w:bCs/>
          <w:noProof/>
          <w:sz w:val="16"/>
          <w:szCs w:val="16"/>
          <w:lang w:eastAsia="en-IE"/>
        </w:rPr>
      </w:pPr>
      <w:r w:rsidRPr="00986A3E">
        <w:rPr>
          <w:rFonts w:ascii="Arial" w:hAnsi="Arial"/>
          <w:b/>
          <w:noProof/>
          <w:sz w:val="16"/>
          <w:szCs w:val="16"/>
          <w:lang w:eastAsia="en-IE"/>
        </w:rPr>
        <w:t xml:space="preserve">From LR: </w:t>
      </w:r>
      <w:r w:rsidRPr="00986A3E">
        <w:rPr>
          <w:rFonts w:ascii="Arial" w:hAnsi="Arial"/>
          <w:b/>
          <w:bCs/>
          <w:noProof/>
          <w:sz w:val="16"/>
          <w:szCs w:val="16"/>
          <w:lang w:eastAsia="en-IE"/>
        </w:rPr>
        <w:t xml:space="preserve">Timberyard Social Housing – O'Donnell + Tuomey, Photo Credit Alice Clancy; </w:t>
      </w:r>
      <w:r w:rsidRPr="00986A3E">
        <w:rPr>
          <w:rFonts w:ascii="Arial" w:hAnsi="Arial"/>
          <w:b/>
          <w:bCs/>
          <w:noProof/>
          <w:sz w:val="16"/>
          <w:szCs w:val="16"/>
          <w:lang w:eastAsia="en-IE"/>
        </w:rPr>
        <w:br/>
        <w:t>No 14 Henrietta Street, Tenement Museum Dublin by Shaffrey Architects 2018 RIAI Architecture Award Winner: Conservation / Restoration and the Special Jury Award</w:t>
      </w:r>
    </w:p>
    <w:p w:rsidR="00381E25" w:rsidRDefault="00381E25" w:rsidP="00CB775A">
      <w:pPr>
        <w:spacing w:after="0" w:line="360" w:lineRule="auto"/>
        <w:ind w:left="-284" w:right="-472"/>
        <w:jc w:val="center"/>
        <w:rPr>
          <w:rFonts w:ascii="Arial" w:hAnsi="Arial" w:cs="Arial"/>
          <w:b/>
          <w:bCs/>
        </w:rPr>
      </w:pPr>
      <w:r w:rsidRPr="00800DA7">
        <w:rPr>
          <w:rFonts w:ascii="Arial" w:hAnsi="Arial" w:cs="Arial"/>
          <w:b/>
          <w:bCs/>
        </w:rPr>
        <w:t xml:space="preserve">The RIAI </w:t>
      </w:r>
      <w:r w:rsidR="00CB775A">
        <w:rPr>
          <w:rFonts w:ascii="Arial" w:hAnsi="Arial" w:cs="Arial"/>
          <w:b/>
          <w:bCs/>
        </w:rPr>
        <w:t xml:space="preserve">Appropriate Fenestration </w:t>
      </w:r>
      <w:r w:rsidRPr="00800DA7">
        <w:rPr>
          <w:rFonts w:ascii="Arial" w:hAnsi="Arial" w:cs="Arial"/>
          <w:b/>
          <w:bCs/>
        </w:rPr>
        <w:t xml:space="preserve">special award is designed to </w:t>
      </w:r>
      <w:r w:rsidR="00CB775A">
        <w:rPr>
          <w:rFonts w:ascii="Arial" w:hAnsi="Arial" w:cs="Arial"/>
          <w:b/>
          <w:bCs/>
        </w:rPr>
        <w:t xml:space="preserve">reward the town or village with the most appropriate windows in an urban context. </w:t>
      </w:r>
    </w:p>
    <w:p w:rsidR="0076293B" w:rsidRDefault="0076293B" w:rsidP="00D50AD0">
      <w:pPr>
        <w:spacing w:after="0" w:line="276" w:lineRule="auto"/>
        <w:ind w:left="-284" w:right="-472"/>
        <w:jc w:val="center"/>
        <w:rPr>
          <w:rFonts w:ascii="Arial" w:hAnsi="Arial" w:cs="Arial"/>
          <w:b/>
          <w:bCs/>
        </w:rPr>
      </w:pPr>
    </w:p>
    <w:p w:rsidR="00290FDE" w:rsidRPr="00986A3E" w:rsidRDefault="00CB775A" w:rsidP="00986A3E">
      <w:pPr>
        <w:pStyle w:val="ListParagraph"/>
        <w:spacing w:line="360" w:lineRule="auto"/>
        <w:jc w:val="center"/>
        <w:rPr>
          <w:rFonts w:ascii="Arial" w:hAnsi="Arial" w:cs="Arial"/>
          <w:b/>
        </w:rPr>
      </w:pPr>
      <w:r w:rsidRPr="00CB775A">
        <w:rPr>
          <w:rFonts w:ascii="Arial" w:hAnsi="Arial" w:cs="Arial"/>
          <w:b/>
        </w:rPr>
        <w:t xml:space="preserve">This is a new RIAI sponsored, special award to </w:t>
      </w:r>
      <w:r>
        <w:rPr>
          <w:rFonts w:ascii="Arial" w:hAnsi="Arial" w:cs="Arial"/>
          <w:b/>
        </w:rPr>
        <w:t>promote appropriate windows</w:t>
      </w:r>
      <w:r w:rsidRPr="00CB775A">
        <w:rPr>
          <w:rFonts w:ascii="Arial" w:hAnsi="Arial" w:cs="Arial"/>
          <w:b/>
        </w:rPr>
        <w:t xml:space="preserve"> in Irish towns and villages. The streets of Irish towns and villages are composed of architecture from differing periods, with both historic and modern buildings. Depending on local context, </w:t>
      </w:r>
      <w:r>
        <w:rPr>
          <w:rFonts w:ascii="Arial" w:hAnsi="Arial" w:cs="Arial"/>
          <w:b/>
        </w:rPr>
        <w:t xml:space="preserve">both </w:t>
      </w:r>
      <w:r w:rsidRPr="00CB775A">
        <w:rPr>
          <w:rFonts w:ascii="Arial" w:hAnsi="Arial" w:cs="Arial"/>
          <w:b/>
        </w:rPr>
        <w:t>conse</w:t>
      </w:r>
      <w:r>
        <w:rPr>
          <w:rFonts w:ascii="Arial" w:hAnsi="Arial" w:cs="Arial"/>
          <w:b/>
        </w:rPr>
        <w:t>rvation of historic windows</w:t>
      </w:r>
      <w:r w:rsidRPr="00CB775A">
        <w:rPr>
          <w:rFonts w:ascii="Arial" w:hAnsi="Arial" w:cs="Arial"/>
          <w:b/>
        </w:rPr>
        <w:t>, and w</w:t>
      </w:r>
      <w:r>
        <w:rPr>
          <w:rFonts w:ascii="Arial" w:hAnsi="Arial" w:cs="Arial"/>
          <w:b/>
        </w:rPr>
        <w:t>ell-designed modern windows</w:t>
      </w:r>
      <w:r w:rsidRPr="00CB775A">
        <w:rPr>
          <w:rFonts w:ascii="Arial" w:hAnsi="Arial" w:cs="Arial"/>
          <w:b/>
        </w:rPr>
        <w:t xml:space="preserve"> are equally valid, with both approaches likely to be necessary in any urban environment. </w:t>
      </w:r>
    </w:p>
    <w:p w:rsidR="00CB775A" w:rsidRPr="00290FDE" w:rsidRDefault="00290FDE" w:rsidP="00290FDE">
      <w:pPr>
        <w:spacing w:line="360" w:lineRule="auto"/>
        <w:ind w:left="709" w:right="95"/>
        <w:jc w:val="center"/>
        <w:rPr>
          <w:rFonts w:ascii="Arial" w:hAnsi="Arial" w:cs="Arial"/>
          <w:b/>
        </w:rPr>
      </w:pPr>
      <w:r w:rsidRPr="00290FDE">
        <w:rPr>
          <w:rFonts w:ascii="Arial" w:hAnsi="Arial" w:cs="Arial"/>
          <w:b/>
        </w:rPr>
        <w:t>This competition is open to is open to the Village, Small Towns and Large Towns categories</w:t>
      </w: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6979285</wp:posOffset>
                </wp:positionH>
                <wp:positionV relativeFrom="paragraph">
                  <wp:posOffset>300355</wp:posOffset>
                </wp:positionV>
                <wp:extent cx="581025" cy="2381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  <a:softEdge rad="31750"/>
                        </a:effectLst>
                      </wps:spPr>
                      <wps:txbx>
                        <w:txbxContent>
                          <w:p w:rsidR="00CB775A" w:rsidRDefault="00CB77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9.55pt;margin-top:23.65pt;width:45.7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" filled="f">
                <v:shadow on="t" color="black" opacity="26214f" origin="-.5,-.5" offset=".74836mm,.74836mm"/>
                <v:textbox>
                  <w:txbxContent>
                    <w:p w:rsidR="00CB775A" w:rsidRDefault="00CB775A"/>
                  </w:txbxContent>
                </v:textbox>
                <w10:wrap type="square" anchorx="page"/>
              </v:shape>
            </w:pict>
          </mc:Fallback>
        </mc:AlternateContent>
      </w:r>
    </w:p>
    <w:p w:rsidR="00CB775A" w:rsidRDefault="00CB775A" w:rsidP="00977605">
      <w:pPr>
        <w:spacing w:after="0" w:line="276" w:lineRule="auto"/>
        <w:ind w:left="-284" w:right="-613"/>
        <w:jc w:val="center"/>
        <w:rPr>
          <w:rFonts w:ascii="Arial" w:hAnsi="Arial" w:cs="Arial"/>
        </w:rPr>
      </w:pPr>
    </w:p>
    <w:p w:rsidR="00977605" w:rsidRPr="00290FDE" w:rsidRDefault="00CB775A" w:rsidP="00CB775A">
      <w:pPr>
        <w:spacing w:after="0" w:line="360" w:lineRule="auto"/>
        <w:ind w:left="851" w:right="95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0FDE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There is a prize of €1,500 for the town with the most appropriate fenestration in an urban street context.</w:t>
      </w:r>
    </w:p>
    <w:p w:rsidR="00290FDE" w:rsidRDefault="00290FDE" w:rsidP="00986A3E">
      <w:pPr>
        <w:spacing w:after="0" w:line="360" w:lineRule="auto"/>
        <w:ind w:right="95"/>
        <w:rPr>
          <w:rFonts w:ascii="Arial" w:hAnsi="Arial" w:cs="Arial"/>
          <w:b/>
        </w:rPr>
      </w:pPr>
    </w:p>
    <w:p w:rsidR="00CB775A" w:rsidRPr="00CB775A" w:rsidRDefault="00CB775A" w:rsidP="00CB775A">
      <w:pPr>
        <w:pStyle w:val="ListParagraph"/>
        <w:spacing w:line="360" w:lineRule="auto"/>
        <w:jc w:val="center"/>
        <w:rPr>
          <w:rFonts w:ascii="Arial" w:hAnsi="Arial" w:cs="Arial"/>
          <w:b/>
        </w:rPr>
      </w:pPr>
      <w:r w:rsidRPr="00CB775A">
        <w:rPr>
          <w:rFonts w:ascii="Arial" w:hAnsi="Arial" w:cs="Arial"/>
          <w:b/>
        </w:rPr>
        <w:t>The submittal will consist of photographs of the buildings, showing all of the buildings in a chosen</w:t>
      </w:r>
      <w:r w:rsidR="00290FDE">
        <w:rPr>
          <w:rFonts w:ascii="Arial" w:hAnsi="Arial" w:cs="Arial"/>
          <w:b/>
        </w:rPr>
        <w:t>,</w:t>
      </w:r>
      <w:r w:rsidRPr="00CB775A">
        <w:rPr>
          <w:rFonts w:ascii="Arial" w:hAnsi="Arial" w:cs="Arial"/>
          <w:b/>
        </w:rPr>
        <w:t xml:space="preserve"> </w:t>
      </w:r>
      <w:r w:rsidR="00290FDE">
        <w:rPr>
          <w:rFonts w:ascii="Arial" w:hAnsi="Arial" w:cs="Arial"/>
          <w:b/>
        </w:rPr>
        <w:t xml:space="preserve">single, </w:t>
      </w:r>
      <w:proofErr w:type="gramStart"/>
      <w:r w:rsidRPr="00CB775A">
        <w:rPr>
          <w:rFonts w:ascii="Arial" w:hAnsi="Arial" w:cs="Arial"/>
          <w:b/>
        </w:rPr>
        <w:t>street</w:t>
      </w:r>
      <w:proofErr w:type="gramEnd"/>
      <w:r w:rsidRPr="00CB775A">
        <w:rPr>
          <w:rFonts w:ascii="Arial" w:hAnsi="Arial" w:cs="Arial"/>
          <w:b/>
        </w:rPr>
        <w:t xml:space="preserve">. The awarding committee may share the award between more than one </w:t>
      </w:r>
      <w:proofErr w:type="gramStart"/>
      <w:r w:rsidRPr="00CB775A">
        <w:rPr>
          <w:rFonts w:ascii="Arial" w:hAnsi="Arial" w:cs="Arial"/>
          <w:b/>
        </w:rPr>
        <w:t>town</w:t>
      </w:r>
      <w:proofErr w:type="gramEnd"/>
      <w:r w:rsidRPr="00CB775A">
        <w:rPr>
          <w:rFonts w:ascii="Arial" w:hAnsi="Arial" w:cs="Arial"/>
          <w:b/>
        </w:rPr>
        <w:t xml:space="preserve"> as appropriate.</w:t>
      </w:r>
    </w:p>
    <w:p w:rsidR="00CB775A" w:rsidRPr="00977605" w:rsidRDefault="00CB775A" w:rsidP="00977605">
      <w:pPr>
        <w:spacing w:after="0" w:line="276" w:lineRule="auto"/>
        <w:ind w:left="-284" w:right="-613"/>
        <w:jc w:val="center"/>
        <w:rPr>
          <w:rFonts w:ascii="Arial" w:hAnsi="Arial" w:cs="Arial"/>
          <w:bCs/>
        </w:rPr>
      </w:pPr>
    </w:p>
    <w:tbl>
      <w:tblPr>
        <w:tblStyle w:val="TableGrid"/>
        <w:tblpPr w:leftFromText="180" w:rightFromText="180" w:vertAnchor="page" w:horzAnchor="margin" w:tblpY="676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977605" w:rsidTr="00BD53A3">
        <w:trPr>
          <w:trHeight w:val="4512"/>
        </w:trPr>
        <w:tc>
          <w:tcPr>
            <w:tcW w:w="9383" w:type="dxa"/>
          </w:tcPr>
          <w:p w:rsidR="00977605" w:rsidRPr="00AA52A5" w:rsidRDefault="00977605" w:rsidP="007D2FE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</w:rPr>
            </w:pPr>
            <w:r w:rsidRPr="00AA52A5">
              <w:rPr>
                <w:rFonts w:ascii="Arial" w:hAnsi="Arial" w:cs="Arial"/>
                <w:b/>
              </w:rPr>
              <w:lastRenderedPageBreak/>
              <w:t>Application Form for the Tidy</w:t>
            </w:r>
            <w:r w:rsidR="00D565FB">
              <w:rPr>
                <w:rFonts w:ascii="Arial" w:hAnsi="Arial" w:cs="Arial"/>
                <w:b/>
              </w:rPr>
              <w:t xml:space="preserve"> </w:t>
            </w:r>
            <w:r w:rsidRPr="00AA52A5">
              <w:rPr>
                <w:rFonts w:ascii="Arial" w:hAnsi="Arial" w:cs="Arial"/>
                <w:b/>
              </w:rPr>
              <w:t xml:space="preserve">Towns RIAI </w:t>
            </w:r>
            <w:r w:rsidR="00CB775A">
              <w:rPr>
                <w:rFonts w:ascii="Arial" w:hAnsi="Arial" w:cs="Arial"/>
                <w:b/>
              </w:rPr>
              <w:t xml:space="preserve">Appropriate Fenestration Award </w:t>
            </w:r>
            <w:r w:rsidRPr="00AA52A5">
              <w:rPr>
                <w:rFonts w:ascii="Arial" w:hAnsi="Arial" w:cs="Arial"/>
                <w:b/>
              </w:rPr>
              <w:t>201</w:t>
            </w:r>
            <w:r w:rsidR="00BD53A3">
              <w:rPr>
                <w:rFonts w:ascii="Arial" w:hAnsi="Arial" w:cs="Arial"/>
                <w:b/>
              </w:rPr>
              <w:t>9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Name of Tidy Town or community group      </w:t>
            </w:r>
            <w:r w:rsidR="00BD53A3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Main contact person’s name</w:t>
            </w:r>
          </w:p>
          <w:p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83185</wp:posOffset>
                      </wp:positionV>
                      <wp:extent cx="2852420" cy="276225"/>
                      <wp:effectExtent l="0" t="0" r="5080" b="952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24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14" o:spid="_x0000_s1027" type="#_x0000_t202" style="position:absolute;margin-left:224.6pt;margin-top:6.55pt;width:224.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83185</wp:posOffset>
                      </wp:positionV>
                      <wp:extent cx="2571750" cy="276225"/>
                      <wp:effectExtent l="0" t="0" r="0" b="952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4" o:spid="_x0000_s1028" type="#_x0000_t202" style="position:absolute;margin-left:9.2pt;margin-top:6.55pt;width:202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73660</wp:posOffset>
                      </wp:positionV>
                      <wp:extent cx="2651125" cy="25273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112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16" o:spid="_x0000_s1029" type="#_x0000_t202" style="position:absolute;margin-left:37.35pt;margin-top:5.8pt;width:208.7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50165</wp:posOffset>
                      </wp:positionV>
                      <wp:extent cx="1733550" cy="276225"/>
                      <wp:effectExtent l="0" t="0" r="0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3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15" o:spid="_x0000_s1030" type="#_x0000_t202" style="position:absolute;margin-left:312.7pt;margin-top:3.95pt;width:136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 w:rsidR="00977605">
              <w:rPr>
                <w:rFonts w:ascii="Arial" w:hAnsi="Arial" w:cs="Arial"/>
              </w:rPr>
              <w:br/>
              <w:t xml:space="preserve"> Email:                                                                 </w:t>
            </w:r>
            <w:r w:rsidR="00BD53A3">
              <w:rPr>
                <w:rFonts w:ascii="Arial" w:hAnsi="Arial" w:cs="Arial"/>
              </w:rPr>
              <w:t xml:space="preserve">        </w:t>
            </w:r>
            <w:r w:rsidR="00977605">
              <w:rPr>
                <w:rFonts w:ascii="Arial" w:hAnsi="Arial" w:cs="Arial"/>
              </w:rPr>
              <w:t>Phone</w:t>
            </w:r>
            <w:r w:rsidR="00BD53A3">
              <w:rPr>
                <w:rFonts w:ascii="Arial" w:hAnsi="Arial" w:cs="Arial"/>
              </w:rPr>
              <w:t xml:space="preserve"> No </w:t>
            </w:r>
            <w:r w:rsidR="00977605">
              <w:rPr>
                <w:rFonts w:ascii="Arial" w:hAnsi="Arial" w:cs="Arial"/>
              </w:rPr>
              <w:t>: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Default="00595114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111125</wp:posOffset>
                      </wp:positionV>
                      <wp:extent cx="4476750" cy="7493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0" cy="74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  <w:p w:rsidR="00977605" w:rsidRDefault="00977605" w:rsidP="00977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17" o:spid="_x0000_s1031" type="#_x0000_t202" style="position:absolute;margin-left:96.7pt;margin-top:8.75pt;width:352.5pt;height: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" fillcolor="white [3201]" strokeweight=".5pt">
                      <v:path arrowok="t"/>
                      <v:textbox>
                        <w:txbxContent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  <w:p w:rsidR="00977605" w:rsidRDefault="00977605" w:rsidP="00977605"/>
                        </w:txbxContent>
                      </v:textbox>
                    </v:shape>
                  </w:pict>
                </mc:Fallback>
              </mc:AlternateContent>
            </w:r>
            <w:r w:rsidR="00977605">
              <w:rPr>
                <w:rFonts w:ascii="Arial" w:hAnsi="Arial" w:cs="Arial"/>
              </w:rPr>
              <w:br/>
              <w:t xml:space="preserve">Postal Address: </w:t>
            </w: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7605" w:rsidRDefault="00977605" w:rsidP="007D2F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7605" w:rsidTr="006C1572">
        <w:trPr>
          <w:trHeight w:val="1687"/>
        </w:trPr>
        <w:tc>
          <w:tcPr>
            <w:tcW w:w="9383" w:type="dxa"/>
          </w:tcPr>
          <w:p w:rsidR="00BD53A3" w:rsidRDefault="00BD53A3" w:rsidP="00BD53A3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  <w:p w:rsidR="00977605" w:rsidRPr="006C1572" w:rsidRDefault="00CB775A" w:rsidP="007D2F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775A">
              <w:rPr>
                <w:rFonts w:ascii="Arial" w:hAnsi="Arial" w:cs="Arial"/>
              </w:rPr>
              <w:t>Please identify the street which is the subject of the application</w:t>
            </w:r>
          </w:p>
        </w:tc>
      </w:tr>
    </w:tbl>
    <w:p w:rsidR="006C1572" w:rsidRDefault="006C1572" w:rsidP="00344211">
      <w:pPr>
        <w:rPr>
          <w:rFonts w:ascii="Arial" w:hAnsi="Arial" w:cs="Arial"/>
          <w:bCs/>
        </w:rPr>
      </w:pPr>
    </w:p>
    <w:p w:rsidR="0076293B" w:rsidRDefault="006C1572" w:rsidP="003442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submit</w:t>
      </w:r>
      <w:r w:rsidR="0076293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</w:t>
      </w:r>
      <w:r w:rsidR="0076293B">
        <w:rPr>
          <w:rFonts w:ascii="Arial" w:hAnsi="Arial" w:cs="Arial"/>
          <w:bCs/>
        </w:rPr>
        <w:t xml:space="preserve">photograph </w:t>
      </w:r>
      <w:r>
        <w:rPr>
          <w:rFonts w:ascii="Arial" w:hAnsi="Arial" w:cs="Arial"/>
          <w:bCs/>
        </w:rPr>
        <w:t>of each building on the street to illustrate your applica</w:t>
      </w:r>
      <w:r w:rsidR="0076293B">
        <w:rPr>
          <w:rFonts w:ascii="Arial" w:hAnsi="Arial" w:cs="Arial"/>
          <w:bCs/>
        </w:rPr>
        <w:t>tion.</w:t>
      </w:r>
    </w:p>
    <w:p w:rsidR="00BD4694" w:rsidRPr="00A15AF5" w:rsidRDefault="00BD4694" w:rsidP="0076293B">
      <w:pPr>
        <w:spacing w:line="276" w:lineRule="auto"/>
        <w:jc w:val="both"/>
        <w:rPr>
          <w:rFonts w:ascii="Arial" w:hAnsi="Arial" w:cs="Arial"/>
          <w:bCs/>
        </w:rPr>
      </w:pPr>
    </w:p>
    <w:p w:rsidR="0076293B" w:rsidRPr="007C4127" w:rsidRDefault="0076293B" w:rsidP="00762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4127">
        <w:rPr>
          <w:rFonts w:ascii="Arial" w:hAnsi="Arial" w:cs="Arial"/>
          <w:b/>
          <w:bCs/>
        </w:rPr>
        <w:t>Judging the Award</w:t>
      </w:r>
    </w:p>
    <w:p w:rsidR="0076293B" w:rsidRPr="002B52CE" w:rsidRDefault="0076293B" w:rsidP="00762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2CE">
        <w:rPr>
          <w:rFonts w:ascii="Arial" w:hAnsi="Arial" w:cs="Arial"/>
        </w:rPr>
        <w:t>A</w:t>
      </w:r>
      <w:r>
        <w:rPr>
          <w:rFonts w:ascii="Arial" w:hAnsi="Arial" w:cs="Arial"/>
        </w:rPr>
        <w:t>ll entries will be assessed by an</w:t>
      </w:r>
      <w:r w:rsidRPr="002B5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RIAI jury</w:t>
      </w:r>
      <w:r w:rsidR="00711793">
        <w:rPr>
          <w:rFonts w:ascii="Arial" w:hAnsi="Arial" w:cs="Arial"/>
        </w:rPr>
        <w:t>.</w:t>
      </w:r>
    </w:p>
    <w:p w:rsidR="0076293B" w:rsidRPr="002B52CE" w:rsidRDefault="0076293B" w:rsidP="00762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5922"/>
      </w:tblGrid>
      <w:tr w:rsidR="0076293B" w:rsidTr="007D2FEF">
        <w:tc>
          <w:tcPr>
            <w:tcW w:w="3256" w:type="dxa"/>
          </w:tcPr>
          <w:p w:rsidR="0076293B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to Apply:</w:t>
            </w:r>
          </w:p>
          <w:p w:rsidR="0076293B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6918" w:type="dxa"/>
          </w:tcPr>
          <w:p w:rsidR="0076293B" w:rsidRPr="007C4127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C4127">
              <w:rPr>
                <w:rFonts w:ascii="Arial" w:hAnsi="Arial" w:cs="Arial"/>
              </w:rPr>
              <w:t>Please reply by writing/typing in this document and returning it electronically or submitting by post.</w:t>
            </w:r>
          </w:p>
          <w:p w:rsidR="0076293B" w:rsidRPr="007C4127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</w:p>
        </w:tc>
      </w:tr>
      <w:tr w:rsidR="0076293B" w:rsidTr="007D2FEF">
        <w:tc>
          <w:tcPr>
            <w:tcW w:w="3256" w:type="dxa"/>
          </w:tcPr>
          <w:p w:rsidR="0076293B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Email: </w:t>
            </w:r>
            <w:hyperlink r:id="rId8" w:history="1">
              <w:r w:rsidRPr="0077668D">
                <w:rPr>
                  <w:rStyle w:val="Hyperlink"/>
                  <w:rFonts w:ascii="Arial" w:hAnsi="Arial" w:cs="Arial"/>
                </w:rPr>
                <w:t>tidytowns@drcd.gov.ie</w:t>
              </w:r>
            </w:hyperlink>
            <w:r>
              <w:rPr>
                <w:rFonts w:ascii="Arial" w:hAnsi="Arial" w:cs="Arial"/>
                <w:color w:val="365F91" w:themeColor="accent1" w:themeShade="BF"/>
              </w:rPr>
              <w:t xml:space="preserve"> </w:t>
            </w:r>
          </w:p>
        </w:tc>
        <w:tc>
          <w:tcPr>
            <w:tcW w:w="6918" w:type="dxa"/>
          </w:tcPr>
          <w:p w:rsidR="0076293B" w:rsidRPr="007C4127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7C4127">
              <w:rPr>
                <w:rFonts w:ascii="Arial" w:hAnsi="Arial" w:cs="Arial"/>
                <w:bCs/>
              </w:rPr>
              <w:t xml:space="preserve">Please insert </w:t>
            </w:r>
            <w:r>
              <w:rPr>
                <w:rFonts w:ascii="Arial" w:hAnsi="Arial" w:cs="Arial"/>
                <w:bCs/>
              </w:rPr>
              <w:t>“</w:t>
            </w:r>
            <w:r w:rsidRPr="007C4127">
              <w:rPr>
                <w:rFonts w:ascii="Arial" w:hAnsi="Arial" w:cs="Arial"/>
                <w:bCs/>
              </w:rPr>
              <w:t xml:space="preserve">RIAI </w:t>
            </w:r>
            <w:r w:rsidR="00CB775A">
              <w:rPr>
                <w:rFonts w:ascii="Arial" w:hAnsi="Arial" w:cs="Arial"/>
                <w:bCs/>
              </w:rPr>
              <w:t>Appropriate Fenestration Award</w:t>
            </w:r>
            <w:r>
              <w:rPr>
                <w:rFonts w:ascii="Arial" w:hAnsi="Arial" w:cs="Arial"/>
                <w:bCs/>
              </w:rPr>
              <w:t xml:space="preserve">” </w:t>
            </w:r>
            <w:r w:rsidRPr="007C4127">
              <w:rPr>
                <w:rFonts w:ascii="Arial" w:hAnsi="Arial" w:cs="Arial"/>
                <w:bCs/>
              </w:rPr>
              <w:t>in the subject line.</w:t>
            </w:r>
          </w:p>
          <w:p w:rsidR="0076293B" w:rsidRPr="007C4127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</w:p>
        </w:tc>
      </w:tr>
      <w:tr w:rsidR="0076293B" w:rsidTr="007D2FEF">
        <w:tc>
          <w:tcPr>
            <w:tcW w:w="3256" w:type="dxa"/>
          </w:tcPr>
          <w:p w:rsidR="0076293B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 Post to:</w:t>
            </w:r>
          </w:p>
          <w:p w:rsidR="0076293B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6918" w:type="dxa"/>
          </w:tcPr>
          <w:p w:rsidR="0076293B" w:rsidRPr="007C4127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7C4127">
              <w:rPr>
                <w:rFonts w:ascii="Arial" w:hAnsi="Arial" w:cs="Arial"/>
                <w:bCs/>
              </w:rPr>
              <w:t xml:space="preserve">TidyTowns RIAI </w:t>
            </w:r>
            <w:r w:rsidR="00CB775A">
              <w:rPr>
                <w:rFonts w:ascii="Arial" w:hAnsi="Arial" w:cs="Arial"/>
                <w:bCs/>
              </w:rPr>
              <w:t>Appropriate Fenestration Award</w:t>
            </w:r>
          </w:p>
          <w:p w:rsidR="0076293B" w:rsidRPr="007C4127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7C4127">
              <w:rPr>
                <w:rFonts w:ascii="Arial" w:hAnsi="Arial" w:cs="Arial"/>
                <w:bCs/>
              </w:rPr>
              <w:t>TidyTowns Unit</w:t>
            </w:r>
          </w:p>
          <w:p w:rsidR="0076293B" w:rsidRPr="007C4127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7C4127">
              <w:rPr>
                <w:rFonts w:ascii="Arial" w:hAnsi="Arial" w:cs="Arial"/>
                <w:bCs/>
              </w:rPr>
              <w:t>Department of Rural and Community Development</w:t>
            </w:r>
          </w:p>
          <w:p w:rsidR="0076293B" w:rsidRPr="007C4127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7C4127">
              <w:rPr>
                <w:rFonts w:ascii="Arial" w:hAnsi="Arial" w:cs="Arial"/>
                <w:bCs/>
              </w:rPr>
              <w:t>Government Offices</w:t>
            </w:r>
          </w:p>
          <w:p w:rsidR="0076293B" w:rsidRPr="007C4127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7C4127">
              <w:rPr>
                <w:rFonts w:ascii="Arial" w:hAnsi="Arial" w:cs="Arial"/>
                <w:bCs/>
              </w:rPr>
              <w:t>Ballina</w:t>
            </w:r>
          </w:p>
          <w:p w:rsidR="0076293B" w:rsidRPr="007C4127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7C4127">
              <w:rPr>
                <w:rFonts w:ascii="Arial" w:hAnsi="Arial" w:cs="Arial"/>
                <w:bCs/>
              </w:rPr>
              <w:t xml:space="preserve">Co. </w:t>
            </w:r>
            <w:proofErr w:type="gramStart"/>
            <w:r w:rsidRPr="007C4127">
              <w:rPr>
                <w:rFonts w:ascii="Arial" w:hAnsi="Arial" w:cs="Arial"/>
                <w:bCs/>
              </w:rPr>
              <w:t xml:space="preserve">Mayo  </w:t>
            </w:r>
            <w:proofErr w:type="gramEnd"/>
            <w:r w:rsidRPr="007C4127">
              <w:rPr>
                <w:rFonts w:ascii="Arial" w:hAnsi="Arial" w:cs="Arial"/>
                <w:bCs/>
              </w:rPr>
              <w:br/>
              <w:t>F26 E8N6.</w:t>
            </w:r>
          </w:p>
          <w:p w:rsidR="0076293B" w:rsidRPr="007C4127" w:rsidRDefault="0076293B" w:rsidP="00BD46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</w:p>
        </w:tc>
      </w:tr>
    </w:tbl>
    <w:p w:rsidR="0076293B" w:rsidRPr="00B953A0" w:rsidRDefault="0076293B" w:rsidP="00BD46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:rsidR="0076293B" w:rsidRPr="00DC6FA5" w:rsidRDefault="0076293B" w:rsidP="0076293B">
      <w:pPr>
        <w:rPr>
          <w:rFonts w:ascii="Arial" w:hAnsi="Arial" w:cs="Arial"/>
          <w:bCs/>
        </w:rPr>
      </w:pPr>
      <w:r w:rsidRPr="00575571">
        <w:rPr>
          <w:rFonts w:ascii="Arial" w:hAnsi="Arial" w:cs="Arial"/>
          <w:bCs/>
          <w:i/>
        </w:rPr>
        <w:t>TidyTowns Competition Terms and Conditions apply as appropriate.</w:t>
      </w:r>
      <w:r>
        <w:rPr>
          <w:rFonts w:ascii="Arial" w:hAnsi="Arial" w:cs="Arial"/>
          <w:bCs/>
          <w:i/>
        </w:rPr>
        <w:tab/>
      </w:r>
    </w:p>
    <w:p w:rsidR="006C1572" w:rsidRDefault="0076293B">
      <w:pPr>
        <w:rPr>
          <w:rFonts w:ascii="Arial" w:hAnsi="Arial" w:cs="Arial"/>
          <w:b/>
          <w:bCs/>
        </w:rPr>
      </w:pPr>
      <w:r w:rsidRPr="003633FA">
        <w:rPr>
          <w:rFonts w:ascii="Arial" w:hAnsi="Arial" w:cs="Arial"/>
          <w:b/>
          <w:bCs/>
        </w:rPr>
        <w:t>Closing date:</w:t>
      </w:r>
      <w:r w:rsidR="00D84CFF">
        <w:rPr>
          <w:rFonts w:ascii="Arial" w:hAnsi="Arial" w:cs="Arial"/>
          <w:b/>
          <w:bCs/>
        </w:rPr>
        <w:t xml:space="preserve"> 17 May 2019</w:t>
      </w:r>
      <w:bookmarkStart w:id="0" w:name="_GoBack"/>
      <w:bookmarkEnd w:id="0"/>
    </w:p>
    <w:p w:rsidR="0076293B" w:rsidRPr="006C1572" w:rsidRDefault="006C1572" w:rsidP="006C1572">
      <w:pPr>
        <w:jc w:val="center"/>
        <w:rPr>
          <w:rFonts w:ascii="Arial" w:hAnsi="Arial" w:cs="Arial"/>
          <w:b/>
          <w:bCs/>
        </w:rPr>
      </w:pPr>
      <w:r w:rsidRPr="00BD4694">
        <w:rPr>
          <w:noProof/>
          <w:lang w:eastAsia="en-IE"/>
        </w:rPr>
        <w:drawing>
          <wp:inline distT="0" distB="0" distL="0" distR="0" wp14:anchorId="240340E7" wp14:editId="2BDDA2EE">
            <wp:extent cx="1483125" cy="732595"/>
            <wp:effectExtent l="19050" t="0" r="2775" b="0"/>
            <wp:docPr id="247" name="irc_ilrp_mut" descr="https://encrypted-tbn2.gstatic.com/images?q=tbn:ANd9GcT3-30_vV20-aUvi1SfNd7QytKUUdp0mLHJOWntxcG6kq12Fktc0MPm9Muv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3-30_vV20-aUvi1SfNd7QytKUUdp0mLHJOWntxcG6kq12Fktc0MPm9Muv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25" cy="7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93B" w:rsidRPr="006C1572" w:rsidSect="006C1572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CC4"/>
    <w:multiLevelType w:val="hybridMultilevel"/>
    <w:tmpl w:val="608E7D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4642"/>
    <w:multiLevelType w:val="hybridMultilevel"/>
    <w:tmpl w:val="3EA0EE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5"/>
    <w:rsid w:val="000D68F1"/>
    <w:rsid w:val="0019224D"/>
    <w:rsid w:val="001D6347"/>
    <w:rsid w:val="00227170"/>
    <w:rsid w:val="00290FDE"/>
    <w:rsid w:val="00293CAB"/>
    <w:rsid w:val="00344211"/>
    <w:rsid w:val="00381E25"/>
    <w:rsid w:val="004271C6"/>
    <w:rsid w:val="00595114"/>
    <w:rsid w:val="006C1572"/>
    <w:rsid w:val="0070560D"/>
    <w:rsid w:val="00711793"/>
    <w:rsid w:val="00715EDE"/>
    <w:rsid w:val="0076293B"/>
    <w:rsid w:val="00977605"/>
    <w:rsid w:val="00986A3E"/>
    <w:rsid w:val="00A15AF5"/>
    <w:rsid w:val="00A2085B"/>
    <w:rsid w:val="00BD4694"/>
    <w:rsid w:val="00BD53A3"/>
    <w:rsid w:val="00C41BFF"/>
    <w:rsid w:val="00C43F8F"/>
    <w:rsid w:val="00CB775A"/>
    <w:rsid w:val="00D50AD0"/>
    <w:rsid w:val="00D565FB"/>
    <w:rsid w:val="00D84CFF"/>
    <w:rsid w:val="00E51978"/>
    <w:rsid w:val="00EB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F4B7A-5B61-4098-9608-318A2761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25"/>
    <w:pPr>
      <w:spacing w:after="160" w:afterAutospacing="0" w:line="259" w:lineRule="auto"/>
    </w:pPr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25"/>
    <w:rPr>
      <w:rFonts w:ascii="Tahoma" w:hAnsi="Tahoma" w:cs="Tahoma"/>
      <w:sz w:val="16"/>
      <w:szCs w:val="16"/>
      <w:lang w:val="en-IE"/>
    </w:rPr>
  </w:style>
  <w:style w:type="table" w:styleId="TableGrid">
    <w:name w:val="Table Grid"/>
    <w:basedOn w:val="TableNormal"/>
    <w:uiPriority w:val="39"/>
    <w:rsid w:val="0076293B"/>
    <w:pPr>
      <w:spacing w:after="0" w:afterAutospacing="0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6A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dytowns@drcd.gov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ie/url?sa=i&amp;rct=j&amp;q=&amp;esrc=s&amp;source=images&amp;cd=&amp;cad=rja&amp;uact=8&amp;ved=0ahUKEwjG3deeu4PSAhUoCMAKHZxIBY4QjRwIBQ&amp;url=https://en.wikipedia.org/wiki/Tidy_Towns_(Ireland)&amp;psig=AFQjCNE6O_QytkIIdIgH2gUTjT--tKZVsw&amp;ust=14867451020837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John Carney (DRCD)</cp:lastModifiedBy>
  <cp:revision>3</cp:revision>
  <dcterms:created xsi:type="dcterms:W3CDTF">2019-03-15T08:26:00Z</dcterms:created>
  <dcterms:modified xsi:type="dcterms:W3CDTF">2019-03-15T08:27:00Z</dcterms:modified>
</cp:coreProperties>
</file>