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595.3pt;height:727.1pt;mso-position-horizontal-relative:page;mso-position-vertical-relative:page;z-index:-96280" coordorigin="0,0" coordsize="11906,14542">
            <v:shape style="position:absolute;left:0;top:0;width:11906;height:14542" type="#_x0000_t75" stroked="false">
              <v:imagedata r:id="rId5" o:title=""/>
            </v:shape>
            <v:rect style="position:absolute;left:0;top:11528;width:11906;height:3014" filled="true" fillcolor="#5a3f99" stroked="false">
              <v:fill type="solid"/>
            </v:rect>
            <v:shape style="position:absolute;left:6034;top:487;width:5360;height:5360" type="#_x0000_t75" stroked="false">
              <v:imagedata r:id="rId6" o:title=""/>
            </v:shape>
            <w10:wrap type="none"/>
          </v:group>
        </w:pict>
      </w:r>
      <w:r>
        <w:rPr/>
        <w:pict>
          <v:line style="position:absolute;mso-position-horizontal-relative:page;mso-position-vertical-relative:page;z-index:1168" from="410.770081pt,751.160339pt" to="410.770081pt,807.114339pt" stroked="true" strokeweight=".963799pt" strokecolor="#005951">
            <v:stroke dashstyle="solid"/>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6"/>
        </w:rPr>
      </w:pPr>
    </w:p>
    <w:p>
      <w:pPr>
        <w:tabs>
          <w:tab w:pos="7086" w:val="left" w:leader="none"/>
        </w:tabs>
        <w:spacing w:line="240" w:lineRule="auto"/>
        <w:ind w:left="101" w:right="0" w:firstLine="0"/>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286.6pt;height:142.65pt;mso-position-horizontal-relative:char;mso-position-vertical-relative:line" type="#_x0000_t202" filled="true" fillcolor="#231f20" stroked="false">
            <w10:anchorlock/>
            <v:textbox inset="0,0,0,0">
              <w:txbxContent>
                <w:p>
                  <w:pPr>
                    <w:spacing w:line="192" w:lineRule="auto" w:before="168"/>
                    <w:ind w:left="366" w:right="343" w:firstLine="0"/>
                    <w:jc w:val="left"/>
                    <w:rPr>
                      <w:rFonts w:ascii="BrixSlab-Black"/>
                      <w:b/>
                      <w:sz w:val="68"/>
                    </w:rPr>
                  </w:pPr>
                  <w:r>
                    <w:rPr>
                      <w:rFonts w:ascii="BrixSlab-Black"/>
                      <w:b/>
                      <w:color w:val="FFFFFF"/>
                      <w:spacing w:val="-10"/>
                      <w:sz w:val="68"/>
                    </w:rPr>
                    <w:t>SuperValu </w:t>
                  </w:r>
                  <w:r>
                    <w:rPr>
                      <w:rFonts w:ascii="BrixSlab-Black"/>
                      <w:b/>
                      <w:color w:val="FFFFFF"/>
                      <w:spacing w:val="-8"/>
                      <w:sz w:val="68"/>
                    </w:rPr>
                    <w:t>TidyTowns </w:t>
                  </w:r>
                  <w:r>
                    <w:rPr>
                      <w:rFonts w:ascii="BrixSlab-Black"/>
                      <w:b/>
                      <w:color w:val="FFFFFF"/>
                      <w:sz w:val="68"/>
                    </w:rPr>
                    <w:t>Entry </w:t>
                  </w:r>
                  <w:r>
                    <w:rPr>
                      <w:rFonts w:ascii="BrixSlab-Black"/>
                      <w:b/>
                      <w:color w:val="FFFFFF"/>
                      <w:spacing w:val="-8"/>
                      <w:sz w:val="68"/>
                    </w:rPr>
                    <w:t>Form</w:t>
                  </w:r>
                  <w:r>
                    <w:rPr>
                      <w:rFonts w:ascii="BrixSlab-Black"/>
                      <w:b/>
                      <w:color w:val="FFFFFF"/>
                      <w:spacing w:val="-3"/>
                      <w:sz w:val="68"/>
                    </w:rPr>
                    <w:t> </w:t>
                  </w:r>
                  <w:r>
                    <w:rPr>
                      <w:rFonts w:ascii="BrixSlab-Black"/>
                      <w:b/>
                      <w:color w:val="FFFFFF"/>
                      <w:sz w:val="68"/>
                    </w:rPr>
                    <w:t>2018</w:t>
                  </w:r>
                </w:p>
              </w:txbxContent>
            </v:textbox>
            <v:fill opacity="26214f" type="solid"/>
          </v:shape>
        </w:pict>
      </w:r>
      <w:r>
        <w:rPr>
          <w:rFonts w:ascii="Times New Roman"/>
          <w:sz w:val="20"/>
        </w:rPr>
      </w:r>
      <w:r>
        <w:rPr>
          <w:rFonts w:ascii="Times New Roman"/>
          <w:sz w:val="20"/>
        </w:rPr>
        <w:tab/>
      </w:r>
      <w:r>
        <w:rPr>
          <w:rFonts w:ascii="Times New Roman"/>
          <w:position w:val="14"/>
          <w:sz w:val="20"/>
        </w:rPr>
        <w:pict>
          <v:shape style="width:206.3pt;height:135.75pt;mso-position-horizontal-relative:char;mso-position-vertical-relative:line" type="#_x0000_t202" filled="true" fillcolor="#231f20" stroked="false">
            <w10:anchorlock/>
            <v:textbox inset="0,0,0,0">
              <w:txbxContent>
                <w:p>
                  <w:pPr>
                    <w:spacing w:before="231"/>
                    <w:ind w:left="340" w:right="0" w:firstLine="0"/>
                    <w:jc w:val="left"/>
                    <w:rPr>
                      <w:rFonts w:ascii="BrixSlab-Black"/>
                      <w:b/>
                      <w:sz w:val="28"/>
                    </w:rPr>
                  </w:pPr>
                  <w:r>
                    <w:rPr>
                      <w:rFonts w:ascii="BrixSlab-Black"/>
                      <w:b/>
                      <w:color w:val="FFFFFF"/>
                      <w:sz w:val="28"/>
                    </w:rPr>
                    <w:t>Your pack includes:</w:t>
                  </w:r>
                </w:p>
                <w:p>
                  <w:pPr>
                    <w:numPr>
                      <w:ilvl w:val="0"/>
                      <w:numId w:val="1"/>
                    </w:numPr>
                    <w:tabs>
                      <w:tab w:pos="551" w:val="left" w:leader="none"/>
                    </w:tabs>
                    <w:spacing w:line="237" w:lineRule="auto" w:before="105"/>
                    <w:ind w:left="550" w:right="335" w:hanging="210"/>
                    <w:jc w:val="left"/>
                    <w:rPr>
                      <w:b/>
                      <w:sz w:val="20"/>
                    </w:rPr>
                  </w:pPr>
                  <w:r>
                    <w:rPr>
                      <w:b/>
                      <w:color w:val="FFFFFF"/>
                      <w:sz w:val="20"/>
                    </w:rPr>
                    <w:t>A welcome message from Minister Michael Ring and Martin Kelleher Managing Director,</w:t>
                  </w:r>
                  <w:r>
                    <w:rPr>
                      <w:b/>
                      <w:color w:val="FFFFFF"/>
                      <w:spacing w:val="-1"/>
                      <w:sz w:val="20"/>
                    </w:rPr>
                    <w:t> </w:t>
                  </w:r>
                  <w:r>
                    <w:rPr>
                      <w:b/>
                      <w:color w:val="FFFFFF"/>
                      <w:sz w:val="20"/>
                    </w:rPr>
                    <w:t>SuperValu</w:t>
                  </w:r>
                </w:p>
                <w:p>
                  <w:pPr>
                    <w:numPr>
                      <w:ilvl w:val="0"/>
                      <w:numId w:val="1"/>
                    </w:numPr>
                    <w:tabs>
                      <w:tab w:pos="560" w:val="left" w:leader="none"/>
                    </w:tabs>
                    <w:spacing w:line="237" w:lineRule="auto" w:before="111"/>
                    <w:ind w:left="559" w:right="1306" w:hanging="219"/>
                    <w:jc w:val="left"/>
                    <w:rPr>
                      <w:b/>
                      <w:sz w:val="20"/>
                    </w:rPr>
                  </w:pPr>
                  <w:r>
                    <w:rPr>
                      <w:b/>
                      <w:color w:val="FFFFFF"/>
                      <w:sz w:val="20"/>
                    </w:rPr>
                    <w:t>Entry Form with Special Awards</w:t>
                  </w:r>
                  <w:r>
                    <w:rPr>
                      <w:b/>
                      <w:color w:val="FFFFFF"/>
                      <w:spacing w:val="-1"/>
                      <w:sz w:val="20"/>
                    </w:rPr>
                    <w:t> </w:t>
                  </w:r>
                  <w:r>
                    <w:rPr>
                      <w:b/>
                      <w:color w:val="FFFFFF"/>
                      <w:sz w:val="20"/>
                    </w:rPr>
                    <w:t>Information</w:t>
                  </w:r>
                </w:p>
                <w:p>
                  <w:pPr>
                    <w:numPr>
                      <w:ilvl w:val="0"/>
                      <w:numId w:val="1"/>
                    </w:numPr>
                    <w:tabs>
                      <w:tab w:pos="558" w:val="left" w:leader="none"/>
                    </w:tabs>
                    <w:spacing w:before="110"/>
                    <w:ind w:left="557" w:right="0" w:hanging="217"/>
                    <w:jc w:val="left"/>
                    <w:rPr>
                      <w:b/>
                      <w:sz w:val="20"/>
                    </w:rPr>
                  </w:pPr>
                  <w:r>
                    <w:rPr>
                      <w:b/>
                      <w:color w:val="FFFFFF"/>
                      <w:spacing w:val="-3"/>
                      <w:sz w:val="20"/>
                    </w:rPr>
                    <w:t>Terms </w:t>
                  </w:r>
                  <w:r>
                    <w:rPr>
                      <w:b/>
                      <w:color w:val="FFFFFF"/>
                      <w:sz w:val="20"/>
                    </w:rPr>
                    <w:t>and</w:t>
                  </w:r>
                  <w:r>
                    <w:rPr>
                      <w:b/>
                      <w:color w:val="FFFFFF"/>
                      <w:spacing w:val="2"/>
                      <w:sz w:val="20"/>
                    </w:rPr>
                    <w:t> </w:t>
                  </w:r>
                  <w:r>
                    <w:rPr>
                      <w:b/>
                      <w:color w:val="FFFFFF"/>
                      <w:sz w:val="20"/>
                    </w:rPr>
                    <w:t>Conditions</w:t>
                  </w:r>
                </w:p>
              </w:txbxContent>
            </v:textbox>
            <v:fill opacity="9830f" type="solid"/>
          </v:shape>
        </w:pict>
      </w:r>
      <w:r>
        <w:rPr>
          <w:rFonts w:ascii="Times New Roman"/>
          <w:position w:val="14"/>
          <w:sz w:val="20"/>
        </w:rPr>
      </w:r>
    </w:p>
    <w:p>
      <w:pPr>
        <w:pStyle w:val="BodyText"/>
        <w:rPr>
          <w:rFonts w:ascii="Times New Roman"/>
          <w:sz w:val="20"/>
        </w:rPr>
      </w:pPr>
    </w:p>
    <w:p>
      <w:pPr>
        <w:pStyle w:val="BodyText"/>
        <w:spacing w:before="8"/>
        <w:rPr>
          <w:rFonts w:ascii="Times New Roman"/>
          <w:sz w:val="14"/>
        </w:rPr>
      </w:pPr>
      <w:r>
        <w:rPr/>
        <w:drawing>
          <wp:anchor distT="0" distB="0" distL="0" distR="0" allowOverlap="1" layoutInCell="1" locked="0" behindDoc="0" simplePos="0" relativeHeight="1072">
            <wp:simplePos x="0" y="0"/>
            <wp:positionH relativeFrom="page">
              <wp:posOffset>369565</wp:posOffset>
            </wp:positionH>
            <wp:positionV relativeFrom="paragraph">
              <wp:posOffset>132387</wp:posOffset>
            </wp:positionV>
            <wp:extent cx="1789892" cy="881062"/>
            <wp:effectExtent l="0" t="0" r="0" b="0"/>
            <wp:wrapTopAndBottom/>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789892" cy="881062"/>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4715793</wp:posOffset>
            </wp:positionH>
            <wp:positionV relativeFrom="paragraph">
              <wp:posOffset>305143</wp:posOffset>
            </wp:positionV>
            <wp:extent cx="355837" cy="561975"/>
            <wp:effectExtent l="0" t="0" r="0" b="0"/>
            <wp:wrapTopAndBottom/>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355837" cy="561975"/>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5359072</wp:posOffset>
            </wp:positionH>
            <wp:positionV relativeFrom="paragraph">
              <wp:posOffset>271142</wp:posOffset>
            </wp:positionV>
            <wp:extent cx="1590916" cy="614362"/>
            <wp:effectExtent l="0" t="0" r="0" b="0"/>
            <wp:wrapTopAndBottom/>
            <wp:docPr id="5" name="image5.png" descr=""/>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1590916" cy="614362"/>
                    </a:xfrm>
                    <a:prstGeom prst="rect">
                      <a:avLst/>
                    </a:prstGeom>
                  </pic:spPr>
                </pic:pic>
              </a:graphicData>
            </a:graphic>
          </wp:anchor>
        </w:drawing>
      </w:r>
    </w:p>
    <w:p>
      <w:pPr>
        <w:spacing w:after="0"/>
        <w:rPr>
          <w:rFonts w:ascii="Times New Roman"/>
          <w:sz w:val="14"/>
        </w:rPr>
        <w:sectPr>
          <w:type w:val="continuous"/>
          <w:pgSz w:w="11910" w:h="16840"/>
          <w:pgMar w:top="1580" w:bottom="280" w:left="240" w:right="340"/>
        </w:sectPr>
      </w:pPr>
    </w:p>
    <w:p>
      <w:pPr>
        <w:spacing w:before="64"/>
        <w:ind w:left="440" w:right="0" w:firstLine="0"/>
        <w:jc w:val="left"/>
        <w:rPr>
          <w:rFonts w:ascii="BrixSlab-Black"/>
          <w:b/>
          <w:sz w:val="40"/>
        </w:rPr>
      </w:pPr>
      <w:r>
        <w:rPr>
          <w:rFonts w:ascii="BrixSlab-Black"/>
          <w:b/>
          <w:color w:val="735EA8"/>
          <w:sz w:val="40"/>
        </w:rPr>
        <w:t>How to complete your SuperValu TidyTowns Entry Form</w:t>
      </w:r>
    </w:p>
    <w:p>
      <w:pPr>
        <w:spacing w:after="0"/>
        <w:jc w:val="left"/>
        <w:rPr>
          <w:rFonts w:ascii="BrixSlab-Black"/>
          <w:sz w:val="40"/>
        </w:rPr>
        <w:sectPr>
          <w:headerReference w:type="even" r:id="rId10"/>
          <w:headerReference w:type="default" r:id="rId11"/>
          <w:pgSz w:w="11910" w:h="16840"/>
          <w:pgMar w:header="170" w:footer="0" w:top="1440" w:bottom="280" w:left="240" w:right="340"/>
        </w:sectPr>
      </w:pPr>
    </w:p>
    <w:p>
      <w:pPr>
        <w:spacing w:line="252" w:lineRule="auto" w:before="152"/>
        <w:ind w:left="479" w:right="506" w:firstLine="0"/>
        <w:jc w:val="both"/>
        <w:rPr>
          <w:b/>
          <w:sz w:val="22"/>
        </w:rPr>
      </w:pPr>
      <w:r>
        <w:rPr>
          <w:b/>
          <w:color w:val="231F20"/>
          <w:sz w:val="22"/>
        </w:rPr>
        <w:t>The following notes are intended to assist TidyTowns Committees in the completion of the 2018 Entry Form.</w:t>
      </w:r>
    </w:p>
    <w:p>
      <w:pPr>
        <w:pStyle w:val="Heading4"/>
        <w:numPr>
          <w:ilvl w:val="0"/>
          <w:numId w:val="2"/>
        </w:numPr>
        <w:tabs>
          <w:tab w:pos="690" w:val="left" w:leader="none"/>
        </w:tabs>
        <w:spacing w:line="240" w:lineRule="auto" w:before="186" w:after="0"/>
        <w:ind w:left="689" w:right="0" w:hanging="210"/>
        <w:jc w:val="left"/>
      </w:pPr>
      <w:r>
        <w:rPr>
          <w:color w:val="231F20"/>
        </w:rPr>
        <w:t>Adjudication Period:</w:t>
      </w:r>
    </w:p>
    <w:p>
      <w:pPr>
        <w:spacing w:line="254" w:lineRule="auto" w:before="118"/>
        <w:ind w:left="479" w:right="429" w:firstLine="0"/>
        <w:jc w:val="both"/>
        <w:rPr>
          <w:sz w:val="17"/>
        </w:rPr>
      </w:pPr>
      <w:r>
        <w:rPr>
          <w:color w:val="231F20"/>
          <w:sz w:val="17"/>
        </w:rPr>
        <w:t>The adjudicator will examine new or continuing projects which have been completed between 1st June 2017 and 31st May 2018. Adjudications commence in June and are completed by mid August.</w:t>
      </w:r>
    </w:p>
    <w:p>
      <w:pPr>
        <w:pStyle w:val="Heading4"/>
        <w:numPr>
          <w:ilvl w:val="0"/>
          <w:numId w:val="2"/>
        </w:numPr>
        <w:tabs>
          <w:tab w:pos="699" w:val="left" w:leader="none"/>
        </w:tabs>
        <w:spacing w:line="240" w:lineRule="auto" w:before="149" w:after="0"/>
        <w:ind w:left="698" w:right="0" w:hanging="219"/>
        <w:jc w:val="left"/>
      </w:pPr>
      <w:r>
        <w:rPr>
          <w:color w:val="231F20"/>
        </w:rPr>
        <w:t>Clarity of information:</w:t>
      </w:r>
    </w:p>
    <w:p>
      <w:pPr>
        <w:spacing w:line="254" w:lineRule="auto" w:before="118"/>
        <w:ind w:left="479" w:right="38" w:firstLine="0"/>
        <w:jc w:val="left"/>
        <w:rPr>
          <w:sz w:val="17"/>
        </w:rPr>
      </w:pPr>
      <w:r>
        <w:rPr>
          <w:color w:val="231F20"/>
          <w:sz w:val="17"/>
        </w:rPr>
        <w:t>This may be the adjudicator’s first visit to your town or  village so please ensure that your entry form and especially the map are very clear. Pay close attention to clearly showing your </w:t>
      </w:r>
      <w:r>
        <w:rPr>
          <w:color w:val="231F20"/>
          <w:spacing w:val="-3"/>
          <w:sz w:val="17"/>
        </w:rPr>
        <w:t>TidyTowns </w:t>
      </w:r>
      <w:r>
        <w:rPr>
          <w:color w:val="231F20"/>
          <w:sz w:val="17"/>
        </w:rPr>
        <w:t>adjudication</w:t>
      </w:r>
      <w:r>
        <w:rPr>
          <w:color w:val="231F20"/>
          <w:spacing w:val="3"/>
          <w:sz w:val="17"/>
        </w:rPr>
        <w:t> </w:t>
      </w:r>
      <w:r>
        <w:rPr>
          <w:color w:val="231F20"/>
          <w:sz w:val="17"/>
        </w:rPr>
        <w:t>boundaries.</w:t>
      </w:r>
    </w:p>
    <w:p>
      <w:pPr>
        <w:pStyle w:val="Heading4"/>
        <w:numPr>
          <w:ilvl w:val="0"/>
          <w:numId w:val="2"/>
        </w:numPr>
        <w:tabs>
          <w:tab w:pos="697" w:val="left" w:leader="none"/>
        </w:tabs>
        <w:spacing w:line="240" w:lineRule="auto" w:before="149" w:after="0"/>
        <w:ind w:left="696" w:right="0" w:hanging="217"/>
        <w:jc w:val="left"/>
      </w:pPr>
      <w:r>
        <w:rPr>
          <w:color w:val="231F20"/>
        </w:rPr>
        <w:t>Identifying Projects:</w:t>
      </w:r>
    </w:p>
    <w:p>
      <w:pPr>
        <w:spacing w:line="254" w:lineRule="auto" w:before="118"/>
        <w:ind w:left="479" w:right="101" w:firstLine="0"/>
        <w:jc w:val="left"/>
        <w:rPr>
          <w:sz w:val="17"/>
        </w:rPr>
      </w:pPr>
      <w:r>
        <w:rPr>
          <w:color w:val="231F20"/>
          <w:sz w:val="17"/>
        </w:rPr>
        <w:t>Please number each new or continuing project for </w:t>
      </w:r>
      <w:r>
        <w:rPr>
          <w:color w:val="231F20"/>
          <w:spacing w:val="-3"/>
          <w:sz w:val="17"/>
        </w:rPr>
        <w:t>2018 </w:t>
      </w:r>
      <w:r>
        <w:rPr>
          <w:color w:val="231F20"/>
          <w:sz w:val="17"/>
        </w:rPr>
        <w:t>on your Entry Form under the correct category. These numbers should be shown on the legend to the town or village map where relevant. If you have no new work in any adjudication category please do not leave that category blank, just state ‘no new work for this year’. If any adjudication category is  left blank this may affect marks under the Community - </w:t>
      </w:r>
      <w:r>
        <w:rPr>
          <w:color w:val="231F20"/>
          <w:spacing w:val="-3"/>
          <w:sz w:val="17"/>
        </w:rPr>
        <w:t>Your </w:t>
      </w:r>
      <w:r>
        <w:rPr>
          <w:color w:val="231F20"/>
          <w:sz w:val="17"/>
        </w:rPr>
        <w:t>Planning and Involvement adjudication</w:t>
      </w:r>
      <w:r>
        <w:rPr>
          <w:color w:val="231F20"/>
          <w:spacing w:val="2"/>
          <w:sz w:val="17"/>
        </w:rPr>
        <w:t> </w:t>
      </w:r>
      <w:r>
        <w:rPr>
          <w:color w:val="231F20"/>
          <w:sz w:val="17"/>
        </w:rPr>
        <w:t>category.</w:t>
      </w:r>
    </w:p>
    <w:p>
      <w:pPr>
        <w:pStyle w:val="Heading4"/>
        <w:numPr>
          <w:ilvl w:val="0"/>
          <w:numId w:val="2"/>
        </w:numPr>
        <w:tabs>
          <w:tab w:pos="698" w:val="left" w:leader="none"/>
        </w:tabs>
        <w:spacing w:line="240" w:lineRule="auto" w:before="153" w:after="0"/>
        <w:ind w:left="697" w:right="0" w:hanging="218"/>
        <w:jc w:val="left"/>
      </w:pPr>
      <w:r>
        <w:rPr>
          <w:color w:val="231F20"/>
        </w:rPr>
        <w:t>Size of the entry:</w:t>
      </w:r>
    </w:p>
    <w:p>
      <w:pPr>
        <w:spacing w:before="118"/>
        <w:ind w:left="479" w:right="0" w:firstLine="0"/>
        <w:jc w:val="left"/>
        <w:rPr>
          <w:sz w:val="17"/>
        </w:rPr>
      </w:pPr>
      <w:r>
        <w:rPr>
          <w:color w:val="231F20"/>
          <w:sz w:val="17"/>
        </w:rPr>
        <w:t>Marks are awarded for the quality of your entry form.</w:t>
      </w:r>
    </w:p>
    <w:p>
      <w:pPr>
        <w:spacing w:line="254" w:lineRule="auto" w:before="13"/>
        <w:ind w:left="479" w:right="61" w:firstLine="0"/>
        <w:jc w:val="left"/>
        <w:rPr>
          <w:sz w:val="17"/>
        </w:rPr>
      </w:pPr>
      <w:r>
        <w:rPr>
          <w:color w:val="231F20"/>
          <w:sz w:val="17"/>
        </w:rPr>
        <w:t>The form should be concise and should clearly reference new works undertaken since June </w:t>
      </w:r>
      <w:r>
        <w:rPr>
          <w:color w:val="231F20"/>
          <w:spacing w:val="-7"/>
          <w:sz w:val="17"/>
        </w:rPr>
        <w:t>2017. </w:t>
      </w:r>
      <w:r>
        <w:rPr>
          <w:color w:val="231F20"/>
          <w:sz w:val="17"/>
        </w:rPr>
        <w:t>With regard to your new or continuing projects, identification and location details are important. Accordingly please ensure</w:t>
      </w:r>
      <w:r>
        <w:rPr>
          <w:color w:val="231F20"/>
          <w:spacing w:val="1"/>
          <w:sz w:val="17"/>
        </w:rPr>
        <w:t> </w:t>
      </w:r>
      <w:r>
        <w:rPr>
          <w:color w:val="231F20"/>
          <w:sz w:val="17"/>
        </w:rPr>
        <w:t>that;</w:t>
      </w:r>
    </w:p>
    <w:p>
      <w:pPr>
        <w:pStyle w:val="ListParagraph"/>
        <w:numPr>
          <w:ilvl w:val="1"/>
          <w:numId w:val="2"/>
        </w:numPr>
        <w:tabs>
          <w:tab w:pos="665" w:val="left" w:leader="none"/>
        </w:tabs>
        <w:spacing w:line="254" w:lineRule="auto" w:before="117" w:after="0"/>
        <w:ind w:left="665" w:right="73" w:hanging="186"/>
        <w:jc w:val="left"/>
        <w:rPr>
          <w:sz w:val="17"/>
        </w:rPr>
      </w:pPr>
      <w:r>
        <w:rPr>
          <w:color w:val="231F20"/>
          <w:sz w:val="17"/>
        </w:rPr>
        <w:t>The location of each separate project is marked on the map where this is appropriate. Obviously, this requirement may not apply to some items - for example survey</w:t>
      </w:r>
      <w:r>
        <w:rPr>
          <w:color w:val="231F20"/>
          <w:spacing w:val="10"/>
          <w:sz w:val="17"/>
        </w:rPr>
        <w:t> </w:t>
      </w:r>
      <w:r>
        <w:rPr>
          <w:color w:val="231F20"/>
          <w:sz w:val="17"/>
        </w:rPr>
        <w:t>work.</w:t>
      </w:r>
    </w:p>
    <w:p>
      <w:pPr>
        <w:pStyle w:val="ListParagraph"/>
        <w:numPr>
          <w:ilvl w:val="1"/>
          <w:numId w:val="2"/>
        </w:numPr>
        <w:tabs>
          <w:tab w:pos="669" w:val="left" w:leader="none"/>
        </w:tabs>
        <w:spacing w:line="254" w:lineRule="auto" w:before="116" w:after="0"/>
        <w:ind w:left="668" w:right="133" w:hanging="189"/>
        <w:jc w:val="left"/>
        <w:rPr>
          <w:sz w:val="17"/>
        </w:rPr>
      </w:pPr>
      <w:r>
        <w:rPr>
          <w:color w:val="231F20"/>
          <w:sz w:val="17"/>
        </w:rPr>
        <w:t>Provide a brief description of the project with appropriate details.</w:t>
      </w:r>
    </w:p>
    <w:p>
      <w:pPr>
        <w:pStyle w:val="ListParagraph"/>
        <w:numPr>
          <w:ilvl w:val="1"/>
          <w:numId w:val="2"/>
        </w:numPr>
        <w:tabs>
          <w:tab w:pos="656" w:val="left" w:leader="none"/>
        </w:tabs>
        <w:spacing w:line="254" w:lineRule="auto" w:before="115" w:after="0"/>
        <w:ind w:left="655" w:right="215" w:hanging="176"/>
        <w:jc w:val="left"/>
        <w:rPr>
          <w:sz w:val="17"/>
        </w:rPr>
      </w:pPr>
      <w:r>
        <w:rPr>
          <w:color w:val="231F20"/>
          <w:sz w:val="17"/>
        </w:rPr>
        <w:t>Indicate when the work started and when it finished, or the proposed completion date for on-going or long-term projects.</w:t>
      </w:r>
    </w:p>
    <w:p>
      <w:pPr>
        <w:pStyle w:val="Heading4"/>
        <w:numPr>
          <w:ilvl w:val="0"/>
          <w:numId w:val="2"/>
        </w:numPr>
        <w:tabs>
          <w:tab w:pos="696" w:val="left" w:leader="none"/>
        </w:tabs>
        <w:spacing w:line="240" w:lineRule="auto" w:before="148" w:after="0"/>
        <w:ind w:left="695" w:right="0" w:hanging="216"/>
        <w:jc w:val="left"/>
      </w:pPr>
      <w:r>
        <w:rPr>
          <w:color w:val="231F20"/>
          <w:spacing w:val="-4"/>
        </w:rPr>
        <w:t>Your</w:t>
      </w:r>
      <w:r>
        <w:rPr>
          <w:color w:val="231F20"/>
        </w:rPr>
        <w:t> Map</w:t>
      </w:r>
    </w:p>
    <w:p>
      <w:pPr>
        <w:spacing w:line="254" w:lineRule="auto" w:before="118"/>
        <w:ind w:left="479" w:right="118" w:firstLine="0"/>
        <w:jc w:val="left"/>
        <w:rPr>
          <w:sz w:val="17"/>
        </w:rPr>
      </w:pPr>
      <w:r>
        <w:rPr>
          <w:color w:val="231F20"/>
          <w:sz w:val="17"/>
        </w:rPr>
        <w:t>A good town or village map is essential to your entry. A </w:t>
      </w:r>
      <w:r>
        <w:rPr>
          <w:rFonts w:ascii="FSElliot-Heavy" w:hAnsi="FSElliot-Heavy"/>
          <w:b/>
          <w:color w:val="231F20"/>
          <w:sz w:val="17"/>
          <w:u w:val="single" w:color="231F20"/>
        </w:rPr>
        <w:t>hand-drawn</w:t>
      </w:r>
      <w:r>
        <w:rPr>
          <w:rFonts w:ascii="FSElliot-Heavy" w:hAnsi="FSElliot-Heavy"/>
          <w:b/>
          <w:color w:val="231F20"/>
          <w:sz w:val="17"/>
        </w:rPr>
        <w:t> </w:t>
      </w:r>
      <w:r>
        <w:rPr>
          <w:color w:val="231F20"/>
          <w:sz w:val="17"/>
        </w:rPr>
        <w:t>map is perfectly acceptable if a formal printed map is not available or suitable. The map should be of a manageable size, A4 or A3 depending on the layout of your town or village. On the map please name all streets and roads </w:t>
      </w:r>
      <w:r>
        <w:rPr>
          <w:color w:val="231F20"/>
          <w:spacing w:val="1"/>
          <w:sz w:val="17"/>
        </w:rPr>
        <w:t>as </w:t>
      </w:r>
      <w:r>
        <w:rPr>
          <w:color w:val="231F20"/>
          <w:sz w:val="17"/>
        </w:rPr>
        <w:t>necessary and mark the key public buildings and landmarks. </w:t>
      </w:r>
      <w:r>
        <w:rPr>
          <w:color w:val="231F20"/>
          <w:spacing w:val="-3"/>
          <w:sz w:val="17"/>
        </w:rPr>
        <w:t>You </w:t>
      </w:r>
      <w:r>
        <w:rPr>
          <w:color w:val="231F20"/>
          <w:sz w:val="17"/>
        </w:rPr>
        <w:t>are advised </w:t>
      </w:r>
      <w:r>
        <w:rPr>
          <w:b/>
          <w:color w:val="231F20"/>
          <w:sz w:val="17"/>
        </w:rPr>
        <w:t>not </w:t>
      </w:r>
      <w:r>
        <w:rPr>
          <w:color w:val="231F20"/>
          <w:sz w:val="17"/>
        </w:rPr>
        <w:t>to use Google mapping </w:t>
      </w:r>
      <w:r>
        <w:rPr>
          <w:color w:val="231F20"/>
          <w:spacing w:val="1"/>
          <w:sz w:val="17"/>
        </w:rPr>
        <w:t>as </w:t>
      </w:r>
      <w:r>
        <w:rPr>
          <w:color w:val="231F20"/>
          <w:sz w:val="17"/>
        </w:rPr>
        <w:t>this is often unclear/inaccurate. </w:t>
      </w:r>
      <w:r>
        <w:rPr>
          <w:color w:val="231F20"/>
          <w:spacing w:val="-3"/>
          <w:sz w:val="17"/>
        </w:rPr>
        <w:t>You </w:t>
      </w:r>
      <w:r>
        <w:rPr>
          <w:color w:val="231F20"/>
          <w:sz w:val="17"/>
        </w:rPr>
        <w:t>may find the Ordnance Survey Ireland Urban (or Rural </w:t>
      </w:r>
      <w:r>
        <w:rPr>
          <w:color w:val="231F20"/>
          <w:spacing w:val="1"/>
          <w:sz w:val="17"/>
        </w:rPr>
        <w:t>as </w:t>
      </w:r>
      <w:r>
        <w:rPr>
          <w:color w:val="231F20"/>
          <w:sz w:val="17"/>
        </w:rPr>
        <w:t>applicable) ‘Place’ Maps most useful. A clear legend is an essential part of a map and you are recommended to include a legend on the map sheet itself. When numbering projects, your first project under Streetscape &amp; Public Places should be numbered </w:t>
      </w:r>
      <w:r>
        <w:rPr>
          <w:color w:val="231F20"/>
          <w:spacing w:val="-4"/>
          <w:sz w:val="17"/>
        </w:rPr>
        <w:t>1, </w:t>
      </w:r>
      <w:r>
        <w:rPr>
          <w:color w:val="231F20"/>
          <w:sz w:val="17"/>
        </w:rPr>
        <w:t>and  carry this numeric sequence into subsequent</w:t>
      </w:r>
      <w:r>
        <w:rPr>
          <w:color w:val="231F20"/>
          <w:spacing w:val="18"/>
          <w:sz w:val="17"/>
        </w:rPr>
        <w:t> </w:t>
      </w:r>
      <w:r>
        <w:rPr>
          <w:color w:val="231F20"/>
          <w:sz w:val="17"/>
        </w:rPr>
        <w:t>categories.</w:t>
      </w:r>
    </w:p>
    <w:p>
      <w:pPr>
        <w:spacing w:line="254" w:lineRule="auto" w:before="161"/>
        <w:ind w:left="479" w:right="329" w:firstLine="0"/>
        <w:jc w:val="left"/>
        <w:rPr>
          <w:sz w:val="17"/>
        </w:rPr>
      </w:pPr>
      <w:r>
        <w:rPr/>
        <w:br w:type="column"/>
      </w:r>
      <w:r>
        <w:rPr>
          <w:rFonts w:ascii="FSElliot-Heavy"/>
          <w:b/>
          <w:color w:val="231F20"/>
          <w:sz w:val="17"/>
          <w:u w:val="single" w:color="231F20"/>
        </w:rPr>
        <w:t>Numbers should not be replicated.</w:t>
      </w:r>
      <w:r>
        <w:rPr>
          <w:rFonts w:ascii="FSElliot-Heavy"/>
          <w:b/>
          <w:color w:val="231F20"/>
          <w:sz w:val="17"/>
        </w:rPr>
        <w:t> </w:t>
      </w:r>
      <w:r>
        <w:rPr>
          <w:color w:val="231F20"/>
          <w:sz w:val="17"/>
        </w:rPr>
        <w:t>Failure to include an adequate map may affect marks under the Community - Your Planning and Involvement adjudication category.</w:t>
      </w:r>
    </w:p>
    <w:p>
      <w:pPr>
        <w:pStyle w:val="Heading4"/>
        <w:numPr>
          <w:ilvl w:val="0"/>
          <w:numId w:val="2"/>
        </w:numPr>
        <w:tabs>
          <w:tab w:pos="699" w:val="left" w:leader="none"/>
        </w:tabs>
        <w:spacing w:line="240" w:lineRule="auto" w:before="148" w:after="0"/>
        <w:ind w:left="698" w:right="0" w:hanging="219"/>
        <w:jc w:val="left"/>
      </w:pPr>
      <w:r>
        <w:rPr>
          <w:color w:val="231F20"/>
        </w:rPr>
        <w:t>Back-Up Information</w:t>
      </w:r>
    </w:p>
    <w:p>
      <w:pPr>
        <w:spacing w:line="254" w:lineRule="auto" w:before="118"/>
        <w:ind w:left="479" w:right="772" w:firstLine="0"/>
        <w:jc w:val="left"/>
        <w:rPr>
          <w:sz w:val="17"/>
        </w:rPr>
      </w:pPr>
      <w:r>
        <w:rPr>
          <w:color w:val="231F20"/>
          <w:sz w:val="17"/>
        </w:rPr>
        <w:t>Backup information should be </w:t>
      </w:r>
      <w:r>
        <w:rPr>
          <w:color w:val="231F20"/>
          <w:spacing w:val="1"/>
          <w:sz w:val="17"/>
        </w:rPr>
        <w:t>as </w:t>
      </w:r>
      <w:r>
        <w:rPr>
          <w:color w:val="231F20"/>
          <w:sz w:val="17"/>
        </w:rPr>
        <w:t>concise </w:t>
      </w:r>
      <w:r>
        <w:rPr>
          <w:color w:val="231F20"/>
          <w:spacing w:val="1"/>
          <w:sz w:val="17"/>
        </w:rPr>
        <w:t>as </w:t>
      </w:r>
      <w:r>
        <w:rPr>
          <w:color w:val="231F20"/>
          <w:sz w:val="17"/>
        </w:rPr>
        <w:t>possible and should only relate to this year’s entry. All</w:t>
      </w:r>
      <w:r>
        <w:rPr>
          <w:color w:val="231F20"/>
          <w:spacing w:val="15"/>
          <w:sz w:val="17"/>
        </w:rPr>
        <w:t> </w:t>
      </w:r>
      <w:r>
        <w:rPr>
          <w:color w:val="231F20"/>
          <w:sz w:val="17"/>
        </w:rPr>
        <w:t>additional</w:t>
      </w:r>
    </w:p>
    <w:p>
      <w:pPr>
        <w:spacing w:line="254" w:lineRule="auto" w:before="2"/>
        <w:ind w:left="479" w:right="329" w:firstLine="0"/>
        <w:jc w:val="left"/>
        <w:rPr>
          <w:sz w:val="17"/>
        </w:rPr>
      </w:pPr>
      <w:r>
        <w:rPr>
          <w:color w:val="231F20"/>
          <w:sz w:val="17"/>
        </w:rPr>
        <w:t>information should be clearly referenced to the appropriate category in the entry form. </w:t>
      </w:r>
      <w:r>
        <w:rPr>
          <w:rFonts w:ascii="FSElliot-Heavy" w:hAnsi="FSElliot-Heavy"/>
          <w:b/>
          <w:color w:val="231F20"/>
          <w:sz w:val="17"/>
          <w:u w:val="single" w:color="231F20"/>
        </w:rPr>
        <w:t>Do not use ring binders</w:t>
      </w:r>
      <w:r>
        <w:rPr>
          <w:rFonts w:ascii="FSElliot-Heavy" w:hAnsi="FSElliot-Heavy"/>
          <w:b/>
          <w:color w:val="231F20"/>
          <w:sz w:val="17"/>
        </w:rPr>
        <w:t> </w:t>
      </w:r>
      <w:r>
        <w:rPr>
          <w:color w:val="231F20"/>
          <w:sz w:val="17"/>
        </w:rPr>
        <w:t>as these can come apart. ‘Poly-pocket’ file folders are acceptable.</w:t>
      </w:r>
    </w:p>
    <w:p>
      <w:pPr>
        <w:spacing w:line="254" w:lineRule="auto" w:before="3"/>
        <w:ind w:left="479" w:right="329" w:firstLine="0"/>
        <w:jc w:val="left"/>
        <w:rPr>
          <w:sz w:val="17"/>
        </w:rPr>
      </w:pPr>
      <w:r>
        <w:rPr>
          <w:rFonts w:ascii="FSElliot-Heavy"/>
          <w:b/>
          <w:color w:val="231F20"/>
          <w:sz w:val="17"/>
          <w:u w:val="single" w:color="231F20"/>
        </w:rPr>
        <w:t>Do not laminate additional documents</w:t>
      </w:r>
      <w:r>
        <w:rPr>
          <w:rFonts w:ascii="FSElliot-Heavy"/>
          <w:b/>
          <w:color w:val="231F20"/>
          <w:sz w:val="17"/>
        </w:rPr>
        <w:t> </w:t>
      </w:r>
      <w:r>
        <w:rPr>
          <w:color w:val="231F20"/>
          <w:spacing w:val="1"/>
          <w:sz w:val="17"/>
        </w:rPr>
        <w:t>as </w:t>
      </w:r>
      <w:r>
        <w:rPr>
          <w:color w:val="231F20"/>
          <w:sz w:val="17"/>
        </w:rPr>
        <w:t>this prevents an adjudicator making notes on these pages. Adjudicators may not always be able to refer to websites or social media for further information. </w:t>
      </w:r>
      <w:r>
        <w:rPr>
          <w:color w:val="231F20"/>
          <w:spacing w:val="-3"/>
          <w:sz w:val="17"/>
        </w:rPr>
        <w:t>We </w:t>
      </w:r>
      <w:r>
        <w:rPr>
          <w:color w:val="231F20"/>
          <w:sz w:val="17"/>
        </w:rPr>
        <w:t>recommend you do not include loose documents or photographs with your application but if you do, mark them all clearly with village or town name and the date of when the photograph was</w:t>
      </w:r>
      <w:r>
        <w:rPr>
          <w:color w:val="231F20"/>
          <w:spacing w:val="1"/>
          <w:sz w:val="17"/>
        </w:rPr>
        <w:t> </w:t>
      </w:r>
      <w:r>
        <w:rPr>
          <w:color w:val="231F20"/>
          <w:sz w:val="17"/>
        </w:rPr>
        <w:t>taken.</w:t>
      </w:r>
    </w:p>
    <w:p>
      <w:pPr>
        <w:pStyle w:val="Heading4"/>
        <w:numPr>
          <w:ilvl w:val="0"/>
          <w:numId w:val="2"/>
        </w:numPr>
        <w:tabs>
          <w:tab w:pos="679" w:val="left" w:leader="none"/>
        </w:tabs>
        <w:spacing w:line="240" w:lineRule="auto" w:before="151" w:after="0"/>
        <w:ind w:left="678" w:right="0" w:hanging="199"/>
        <w:jc w:val="left"/>
      </w:pPr>
      <w:r>
        <w:rPr>
          <w:color w:val="231F20"/>
        </w:rPr>
        <w:t>Photographs</w:t>
      </w:r>
    </w:p>
    <w:p>
      <w:pPr>
        <w:spacing w:line="254" w:lineRule="auto" w:before="118"/>
        <w:ind w:left="479" w:right="489" w:firstLine="0"/>
        <w:jc w:val="left"/>
        <w:rPr>
          <w:sz w:val="17"/>
        </w:rPr>
      </w:pPr>
      <w:r>
        <w:rPr>
          <w:color w:val="231F20"/>
          <w:sz w:val="17"/>
        </w:rPr>
        <w:t>Photographs can be of great assistance to your adjudicator. Before and after photographs are helpful, just a pair of photographs of each new project is recommended. If you are including photographs we recommend you use the Word version of the entry form, with the photographs electronically inserted under the appropriate</w:t>
      </w:r>
      <w:r>
        <w:rPr>
          <w:color w:val="231F20"/>
          <w:spacing w:val="11"/>
          <w:sz w:val="17"/>
        </w:rPr>
        <w:t> </w:t>
      </w:r>
      <w:r>
        <w:rPr>
          <w:color w:val="231F20"/>
          <w:sz w:val="17"/>
        </w:rPr>
        <w:t>category.</w:t>
      </w:r>
    </w:p>
    <w:p>
      <w:pPr>
        <w:pStyle w:val="Heading4"/>
        <w:numPr>
          <w:ilvl w:val="0"/>
          <w:numId w:val="2"/>
        </w:numPr>
        <w:tabs>
          <w:tab w:pos="700" w:val="left" w:leader="none"/>
        </w:tabs>
        <w:spacing w:line="240" w:lineRule="auto" w:before="151" w:after="0"/>
        <w:ind w:left="699" w:right="0" w:hanging="220"/>
        <w:jc w:val="left"/>
      </w:pPr>
      <w:r>
        <w:rPr>
          <w:color w:val="231F20"/>
        </w:rPr>
        <w:t>Submitting your Entry Form</w:t>
      </w:r>
    </w:p>
    <w:p>
      <w:pPr>
        <w:spacing w:line="254" w:lineRule="auto" w:before="118"/>
        <w:ind w:left="479" w:right="329" w:firstLine="0"/>
        <w:jc w:val="left"/>
        <w:rPr>
          <w:b/>
          <w:sz w:val="17"/>
        </w:rPr>
      </w:pPr>
      <w:r>
        <w:rPr>
          <w:color w:val="231F20"/>
          <w:sz w:val="17"/>
        </w:rPr>
        <w:t>You can submit your TidyTowns entry using either this Entry Form booklet or the electronic format Word document available o</w:t>
      </w:r>
      <w:hyperlink r:id="rId12">
        <w:r>
          <w:rPr>
            <w:color w:val="231F20"/>
            <w:sz w:val="17"/>
          </w:rPr>
          <w:t>n www.TidyTowns.ie. </w:t>
        </w:r>
      </w:hyperlink>
      <w:r>
        <w:rPr>
          <w:b/>
          <w:color w:val="231F20"/>
          <w:sz w:val="17"/>
          <w:u w:val="single" w:color="231F20"/>
        </w:rPr>
        <w:t>Use one version only.</w:t>
      </w:r>
    </w:p>
    <w:p>
      <w:pPr>
        <w:spacing w:line="254" w:lineRule="auto" w:before="3"/>
        <w:ind w:left="479" w:right="329" w:firstLine="0"/>
        <w:jc w:val="left"/>
        <w:rPr>
          <w:sz w:val="17"/>
        </w:rPr>
      </w:pPr>
      <w:r>
        <w:rPr>
          <w:color w:val="231F20"/>
          <w:sz w:val="17"/>
        </w:rPr>
        <w:t>If submitting material in addition to this entry form please post your entire entry in one envelope.</w:t>
      </w:r>
    </w:p>
    <w:p>
      <w:pPr>
        <w:spacing w:before="1"/>
        <w:ind w:left="479" w:right="0" w:firstLine="0"/>
        <w:jc w:val="left"/>
        <w:rPr>
          <w:sz w:val="17"/>
        </w:rPr>
      </w:pPr>
      <w:r>
        <w:rPr>
          <w:color w:val="231F20"/>
          <w:sz w:val="17"/>
        </w:rPr>
        <w:t>The inclusion of CDs/DVDs etc. is not recommended.</w:t>
      </w:r>
    </w:p>
    <w:p>
      <w:pPr>
        <w:pStyle w:val="Heading4"/>
        <w:numPr>
          <w:ilvl w:val="0"/>
          <w:numId w:val="2"/>
        </w:numPr>
        <w:tabs>
          <w:tab w:pos="694" w:val="left" w:leader="none"/>
        </w:tabs>
        <w:spacing w:line="240" w:lineRule="auto" w:before="159" w:after="0"/>
        <w:ind w:left="693" w:right="0" w:hanging="214"/>
        <w:jc w:val="left"/>
      </w:pPr>
      <w:r>
        <w:rPr>
          <w:color w:val="231F20"/>
        </w:rPr>
        <w:t>Special Awards</w:t>
      </w:r>
    </w:p>
    <w:p>
      <w:pPr>
        <w:spacing w:line="254" w:lineRule="auto" w:before="118"/>
        <w:ind w:left="479" w:right="344" w:firstLine="0"/>
        <w:jc w:val="left"/>
        <w:rPr>
          <w:sz w:val="17"/>
        </w:rPr>
      </w:pPr>
      <w:r>
        <w:rPr>
          <w:color w:val="231F20"/>
          <w:sz w:val="17"/>
        </w:rPr>
        <w:t>Details of all the Special Awards and how to enter them are included at the end of this booklet. Please do not insert Entry Forms to the Special Awards into your </w:t>
      </w:r>
      <w:r>
        <w:rPr>
          <w:color w:val="231F20"/>
          <w:spacing w:val="-3"/>
          <w:sz w:val="17"/>
        </w:rPr>
        <w:t>TidyTowns </w:t>
      </w:r>
      <w:r>
        <w:rPr>
          <w:color w:val="231F20"/>
          <w:sz w:val="17"/>
        </w:rPr>
        <w:t>Entry Form </w:t>
      </w:r>
      <w:r>
        <w:rPr>
          <w:color w:val="231F20"/>
          <w:spacing w:val="1"/>
          <w:sz w:val="17"/>
        </w:rPr>
        <w:t>as </w:t>
      </w:r>
      <w:r>
        <w:rPr>
          <w:color w:val="231F20"/>
          <w:sz w:val="17"/>
        </w:rPr>
        <w:t>these are separate competitions and are judged by the Special Awards sponsors. They can, of course, be posted in the same envelope. If you have entered one or more of the Special Awards which is relevant to a </w:t>
      </w:r>
      <w:r>
        <w:rPr>
          <w:color w:val="231F20"/>
          <w:spacing w:val="-3"/>
          <w:sz w:val="17"/>
        </w:rPr>
        <w:t>TidyTowns </w:t>
      </w:r>
      <w:r>
        <w:rPr>
          <w:color w:val="231F20"/>
          <w:sz w:val="17"/>
        </w:rPr>
        <w:t>category you should also record this </w:t>
      </w:r>
      <w:r>
        <w:rPr>
          <w:color w:val="231F20"/>
          <w:spacing w:val="1"/>
          <w:sz w:val="17"/>
        </w:rPr>
        <w:t>as </w:t>
      </w:r>
      <w:r>
        <w:rPr>
          <w:color w:val="231F20"/>
          <w:sz w:val="17"/>
        </w:rPr>
        <w:t>a project on your </w:t>
      </w:r>
      <w:r>
        <w:rPr>
          <w:color w:val="231F20"/>
          <w:spacing w:val="-3"/>
          <w:sz w:val="17"/>
        </w:rPr>
        <w:t>TidyTowns </w:t>
      </w:r>
      <w:r>
        <w:rPr>
          <w:color w:val="231F20"/>
          <w:sz w:val="17"/>
        </w:rPr>
        <w:t>Entry Form.</w:t>
      </w:r>
    </w:p>
    <w:p>
      <w:pPr>
        <w:pStyle w:val="Heading4"/>
        <w:numPr>
          <w:ilvl w:val="0"/>
          <w:numId w:val="2"/>
        </w:numPr>
        <w:tabs>
          <w:tab w:pos="806" w:val="left" w:leader="none"/>
        </w:tabs>
        <w:spacing w:line="240" w:lineRule="auto" w:before="154" w:after="0"/>
        <w:ind w:left="805" w:right="0" w:hanging="326"/>
        <w:jc w:val="left"/>
      </w:pPr>
      <w:r>
        <w:rPr>
          <w:color w:val="231F20"/>
        </w:rPr>
        <w:t>Closing date</w:t>
      </w:r>
    </w:p>
    <w:p>
      <w:pPr>
        <w:spacing w:line="254" w:lineRule="auto" w:before="118"/>
        <w:ind w:left="479" w:right="318" w:firstLine="0"/>
        <w:jc w:val="left"/>
        <w:rPr>
          <w:rFonts w:ascii="FSElliot-Heavy"/>
          <w:b/>
          <w:sz w:val="17"/>
        </w:rPr>
      </w:pPr>
      <w:r>
        <w:rPr>
          <w:color w:val="231F20"/>
          <w:sz w:val="17"/>
        </w:rPr>
        <w:t>It is important that completed Entry Forms are posted to reach the </w:t>
      </w:r>
      <w:r>
        <w:rPr>
          <w:color w:val="231F20"/>
          <w:spacing w:val="-3"/>
          <w:sz w:val="17"/>
        </w:rPr>
        <w:t>TidyTowns </w:t>
      </w:r>
      <w:r>
        <w:rPr>
          <w:color w:val="231F20"/>
          <w:sz w:val="17"/>
        </w:rPr>
        <w:t>Unit before the closing date of May  23rd, </w:t>
      </w:r>
      <w:r>
        <w:rPr>
          <w:color w:val="231F20"/>
          <w:spacing w:val="-3"/>
          <w:sz w:val="17"/>
        </w:rPr>
        <w:t>2018. </w:t>
      </w:r>
      <w:r>
        <w:rPr>
          <w:color w:val="231F20"/>
          <w:sz w:val="17"/>
        </w:rPr>
        <w:t>Late Entries or additional material sent after that date may not be accepted once adjudication has commenced. </w:t>
      </w:r>
      <w:r>
        <w:rPr>
          <w:rFonts w:ascii="FSElliot-Heavy"/>
          <w:b/>
          <w:color w:val="231F20"/>
          <w:sz w:val="17"/>
          <w:u w:val="single" w:color="231F20"/>
        </w:rPr>
        <w:t>A copy of the competition Terms &amp; Conditions are</w:t>
      </w:r>
      <w:r>
        <w:rPr>
          <w:rFonts w:ascii="FSElliot-Heavy"/>
          <w:b/>
          <w:color w:val="231F20"/>
          <w:sz w:val="17"/>
        </w:rPr>
        <w:t> </w:t>
      </w:r>
      <w:r>
        <w:rPr>
          <w:rFonts w:ascii="FSElliot-Heavy"/>
          <w:b/>
          <w:color w:val="231F20"/>
          <w:sz w:val="17"/>
          <w:u w:val="single" w:color="231F20"/>
        </w:rPr>
        <w:t>contained in your TidyTowns</w:t>
      </w:r>
      <w:r>
        <w:rPr>
          <w:rFonts w:ascii="FSElliot-Heavy"/>
          <w:b/>
          <w:color w:val="231F20"/>
          <w:spacing w:val="0"/>
          <w:sz w:val="17"/>
          <w:u w:val="single" w:color="231F20"/>
        </w:rPr>
        <w:t> </w:t>
      </w:r>
      <w:r>
        <w:rPr>
          <w:rFonts w:ascii="FSElliot-Heavy"/>
          <w:b/>
          <w:color w:val="231F20"/>
          <w:sz w:val="17"/>
          <w:u w:val="single" w:color="231F20"/>
        </w:rPr>
        <w:t>Pack.</w:t>
      </w:r>
    </w:p>
    <w:p>
      <w:pPr>
        <w:pStyle w:val="BodyText"/>
        <w:spacing w:before="4"/>
        <w:rPr>
          <w:rFonts w:ascii="FSElliot-Heavy"/>
          <w:b/>
          <w:sz w:val="19"/>
        </w:rPr>
      </w:pPr>
    </w:p>
    <w:p>
      <w:pPr>
        <w:spacing w:line="264" w:lineRule="auto" w:before="1"/>
        <w:ind w:left="479" w:right="329" w:firstLine="0"/>
        <w:jc w:val="left"/>
        <w:rPr>
          <w:b/>
          <w:sz w:val="18"/>
        </w:rPr>
      </w:pPr>
      <w:r>
        <w:rPr>
          <w:b/>
          <w:color w:val="231F20"/>
          <w:sz w:val="18"/>
        </w:rPr>
        <w:t>Completed Entry Forms should be returned to: TidyTowns Unit,</w:t>
      </w:r>
    </w:p>
    <w:p>
      <w:pPr>
        <w:spacing w:line="264" w:lineRule="auto" w:before="0"/>
        <w:ind w:left="479" w:right="329" w:firstLine="0"/>
        <w:jc w:val="left"/>
        <w:rPr>
          <w:b/>
          <w:sz w:val="18"/>
        </w:rPr>
      </w:pPr>
      <w:r>
        <w:rPr>
          <w:b/>
          <w:color w:val="231F20"/>
          <w:sz w:val="18"/>
        </w:rPr>
        <w:t>Department of Rural and Community Development, Government Offices,</w:t>
      </w:r>
    </w:p>
    <w:p>
      <w:pPr>
        <w:spacing w:line="264" w:lineRule="auto" w:before="0"/>
        <w:ind w:left="479" w:right="3341" w:firstLine="0"/>
        <w:jc w:val="left"/>
        <w:rPr>
          <w:b/>
          <w:sz w:val="18"/>
        </w:rPr>
      </w:pPr>
      <w:r>
        <w:rPr>
          <w:b/>
          <w:color w:val="231F20"/>
          <w:sz w:val="18"/>
        </w:rPr>
        <w:t>Ballina, Co. Mayo, F26 E8N6</w:t>
      </w:r>
    </w:p>
    <w:p>
      <w:pPr>
        <w:spacing w:after="0" w:line="264" w:lineRule="auto"/>
        <w:jc w:val="left"/>
        <w:rPr>
          <w:sz w:val="18"/>
        </w:rPr>
        <w:sectPr>
          <w:type w:val="continuous"/>
          <w:pgSz w:w="11910" w:h="16840"/>
          <w:pgMar w:top="1580" w:bottom="280" w:left="240" w:right="340"/>
          <w:cols w:num="2" w:equalWidth="0">
            <w:col w:w="5299" w:space="421"/>
            <w:col w:w="5610"/>
          </w:cols>
        </w:sectPr>
      </w:pPr>
    </w:p>
    <w:p>
      <w:pPr>
        <w:spacing w:before="10"/>
        <w:ind w:left="2448" w:right="0" w:firstLine="0"/>
        <w:jc w:val="left"/>
        <w:rPr>
          <w:rFonts w:ascii="BrixSlab-Black"/>
          <w:b/>
          <w:sz w:val="39"/>
        </w:rPr>
      </w:pPr>
      <w:r>
        <w:rPr/>
        <w:pict>
          <v:group style="position:absolute;margin-left:483.585785pt;margin-top:798.515198pt;width:111.7pt;height:7.4pt;mso-position-horizontal-relative:page;mso-position-vertical-relative:page;z-index:1192" coordorigin="9672,15970" coordsize="2234,148">
            <v:line style="position:absolute" from="9672,15990" to="11905,15990" stroked="true" strokeweight="2.0pt" strokecolor="#5a3f99">
              <v:stroke dashstyle="solid"/>
            </v:line>
            <v:line style="position:absolute" from="9772,16098" to="11905,16098" stroked="true" strokeweight="2pt" strokecolor="#5a3f99">
              <v:stroke dashstyle="solid"/>
            </v:line>
            <w10:wrap type="none"/>
          </v:group>
        </w:pict>
      </w:r>
      <w:r>
        <w:rPr/>
        <w:pict>
          <v:group style="position:absolute;margin-left:34.010971pt;margin-top:14.266007pt;width:96.95pt;height:7.4pt;mso-position-horizontal-relative:page;mso-position-vertical-relative:paragraph;z-index:1216" coordorigin="680,285" coordsize="1939,148">
            <v:line style="position:absolute" from="680,305" to="2619,305" stroked="true" strokeweight="2.0pt" strokecolor="#5a3f99">
              <v:stroke dashstyle="solid"/>
            </v:line>
            <v:line style="position:absolute" from="779,413" to="2560,413" stroked="true" strokeweight="2pt" strokecolor="#5a3f99">
              <v:stroke dashstyle="dot"/>
            </v:line>
            <v:shape style="position:absolute;left:-421;top:1572;width:1899;height:2" coordorigin="-420,1573" coordsize="1899,0" path="m700,413l700,413m2599,413l2599,413e" filled="false" stroked="true" strokeweight="2pt" strokecolor="#5a3f99">
              <v:path arrowok="t"/>
              <v:stroke dashstyle="solid"/>
            </v:shape>
            <w10:wrap type="none"/>
          </v:group>
        </w:pict>
      </w:r>
      <w:r>
        <w:rPr>
          <w:rFonts w:ascii="Brix Slab"/>
          <w:color w:val="735EA8"/>
          <w:sz w:val="39"/>
        </w:rPr>
        <w:t>Closing Date </w:t>
      </w:r>
      <w:r>
        <w:rPr>
          <w:rFonts w:ascii="BrixSlab-Black"/>
          <w:b/>
          <w:color w:val="735EA8"/>
          <w:sz w:val="39"/>
        </w:rPr>
        <w:t>Wednesday 23rd May 2018</w:t>
      </w:r>
    </w:p>
    <w:p>
      <w:pPr>
        <w:spacing w:after="0"/>
        <w:jc w:val="left"/>
        <w:rPr>
          <w:rFonts w:ascii="BrixSlab-Black"/>
          <w:sz w:val="39"/>
        </w:rPr>
        <w:sectPr>
          <w:type w:val="continuous"/>
          <w:pgSz w:w="11910" w:h="16840"/>
          <w:pgMar w:top="1580" w:bottom="280" w:left="240" w:right="340"/>
        </w:sectPr>
      </w:pPr>
    </w:p>
    <w:p>
      <w:pPr>
        <w:pStyle w:val="Heading1"/>
        <w:spacing w:line="521" w:lineRule="exact"/>
      </w:pPr>
      <w:r>
        <w:rPr>
          <w:color w:val="735EA8"/>
        </w:rPr>
        <w:t>About You!</w:t>
      </w:r>
    </w:p>
    <w:p>
      <w:pPr>
        <w:spacing w:before="69"/>
        <w:ind w:left="479" w:right="0" w:firstLine="0"/>
        <w:jc w:val="left"/>
        <w:rPr>
          <w:sz w:val="20"/>
        </w:rPr>
      </w:pPr>
      <w:r>
        <w:rPr>
          <w:color w:val="231F20"/>
          <w:sz w:val="20"/>
          <w:u w:val="single" w:color="231F20"/>
        </w:rPr>
        <w:t>Name of your Town / Area / Village / Island</w:t>
      </w:r>
    </w:p>
    <w:p>
      <w:pPr>
        <w:pStyle w:val="BodyText"/>
        <w:rPr>
          <w:sz w:val="20"/>
        </w:rPr>
      </w:pPr>
    </w:p>
    <w:p>
      <w:pPr>
        <w:pStyle w:val="BodyText"/>
        <w:spacing w:before="6"/>
        <w:rPr>
          <w:sz w:val="15"/>
        </w:rPr>
      </w:pPr>
      <w:r>
        <w:rPr/>
        <w:pict>
          <v:line style="position:absolute;mso-position-horizontal-relative:page;mso-position-vertical-relative:paragraph;z-index:1240;mso-wrap-distance-left:0;mso-wrap-distance-right:0" from="35.99527pt,11.481888pt" to="559.271270pt,11.481888pt" stroked="true" strokeweight=".2pt" strokecolor="#231f20">
            <v:stroke dashstyle="solid"/>
            <w10:wrap type="topAndBottom"/>
          </v:line>
        </w:pict>
      </w:r>
    </w:p>
    <w:p>
      <w:pPr>
        <w:tabs>
          <w:tab w:pos="10945" w:val="left" w:leader="none"/>
        </w:tabs>
        <w:spacing w:line="463" w:lineRule="auto" w:before="193"/>
        <w:ind w:left="479" w:right="377" w:firstLine="0"/>
        <w:jc w:val="both"/>
        <w:rPr>
          <w:sz w:val="20"/>
        </w:rPr>
      </w:pPr>
      <w:r>
        <w:rPr>
          <w:color w:val="231F20"/>
          <w:sz w:val="20"/>
          <w:u w:val="single" w:color="231F20"/>
        </w:rPr>
        <w:t>County</w:t>
        <w:tab/>
      </w:r>
      <w:r>
        <w:rPr>
          <w:color w:val="231F20"/>
          <w:sz w:val="20"/>
        </w:rPr>
        <w:t> </w:t>
      </w:r>
      <w:r>
        <w:rPr>
          <w:color w:val="231F20"/>
          <w:sz w:val="20"/>
          <w:u w:val="single" w:color="231F20"/>
        </w:rPr>
        <w:t>Select</w:t>
      </w:r>
      <w:r>
        <w:rPr>
          <w:color w:val="231F20"/>
          <w:spacing w:val="-8"/>
          <w:sz w:val="20"/>
          <w:u w:val="single" w:color="231F20"/>
        </w:rPr>
        <w:t> </w:t>
      </w:r>
      <w:r>
        <w:rPr>
          <w:color w:val="231F20"/>
          <w:sz w:val="20"/>
          <w:u w:val="single" w:color="231F20"/>
        </w:rPr>
        <w:t>your</w:t>
      </w:r>
      <w:r>
        <w:rPr>
          <w:color w:val="231F20"/>
          <w:spacing w:val="-5"/>
          <w:sz w:val="20"/>
          <w:u w:val="single" w:color="231F20"/>
        </w:rPr>
        <w:t> </w:t>
      </w:r>
      <w:r>
        <w:rPr>
          <w:color w:val="231F20"/>
          <w:sz w:val="20"/>
          <w:u w:val="single" w:color="231F20"/>
        </w:rPr>
        <w:t>Region*</w:t>
      </w:r>
      <w:r>
        <w:rPr>
          <w:color w:val="231F20"/>
          <w:spacing w:val="-2"/>
          <w:sz w:val="20"/>
          <w:u w:val="single" w:color="231F20"/>
        </w:rPr>
        <w:t> </w:t>
      </w:r>
      <w:r>
        <w:rPr>
          <w:color w:val="231F20"/>
          <w:sz w:val="20"/>
          <w:u w:val="single" w:color="231F20"/>
        </w:rPr>
        <w:t>Midlands</w:t>
      </w:r>
      <w:r>
        <w:rPr>
          <w:color w:val="231F20"/>
          <w:spacing w:val="-1"/>
          <w:sz w:val="20"/>
          <w:u w:val="single" w:color="231F20"/>
        </w:rPr>
        <w:t> </w:t>
      </w:r>
      <w:r>
        <w:rPr>
          <w:color w:val="231F20"/>
          <w:sz w:val="20"/>
          <w:u w:val="single" w:color="231F20"/>
        </w:rPr>
        <w:t>&amp;</w:t>
      </w:r>
      <w:r>
        <w:rPr>
          <w:color w:val="231F20"/>
          <w:spacing w:val="-1"/>
          <w:sz w:val="20"/>
          <w:u w:val="single" w:color="231F20"/>
        </w:rPr>
        <w:t> </w:t>
      </w:r>
      <w:r>
        <w:rPr>
          <w:color w:val="231F20"/>
          <w:sz w:val="20"/>
          <w:u w:val="single" w:color="231F20"/>
        </w:rPr>
        <w:t>East,</w:t>
      </w:r>
      <w:r>
        <w:rPr>
          <w:color w:val="231F20"/>
          <w:spacing w:val="-14"/>
          <w:sz w:val="20"/>
          <w:u w:val="single" w:color="231F20"/>
        </w:rPr>
        <w:t> </w:t>
      </w:r>
      <w:r>
        <w:rPr>
          <w:color w:val="231F20"/>
          <w:sz w:val="20"/>
          <w:u w:val="single" w:color="231F20"/>
        </w:rPr>
        <w:t>North</w:t>
      </w:r>
      <w:r>
        <w:rPr>
          <w:color w:val="231F20"/>
          <w:spacing w:val="-5"/>
          <w:sz w:val="20"/>
          <w:u w:val="single" w:color="231F20"/>
        </w:rPr>
        <w:t> </w:t>
      </w:r>
      <w:r>
        <w:rPr>
          <w:color w:val="231F20"/>
          <w:spacing w:val="-4"/>
          <w:sz w:val="20"/>
          <w:u w:val="single" w:color="231F20"/>
        </w:rPr>
        <w:t>West</w:t>
      </w:r>
      <w:r>
        <w:rPr>
          <w:color w:val="231F20"/>
          <w:spacing w:val="-5"/>
          <w:sz w:val="20"/>
          <w:u w:val="single" w:color="231F20"/>
        </w:rPr>
        <w:t> </w:t>
      </w:r>
      <w:r>
        <w:rPr>
          <w:color w:val="231F20"/>
          <w:sz w:val="20"/>
          <w:u w:val="single" w:color="231F20"/>
        </w:rPr>
        <w:t>&amp;</w:t>
      </w:r>
      <w:r>
        <w:rPr>
          <w:color w:val="231F20"/>
          <w:spacing w:val="-5"/>
          <w:sz w:val="20"/>
          <w:u w:val="single" w:color="231F20"/>
        </w:rPr>
        <w:t> </w:t>
      </w:r>
      <w:r>
        <w:rPr>
          <w:color w:val="231F20"/>
          <w:spacing w:val="-3"/>
          <w:sz w:val="20"/>
          <w:u w:val="single" w:color="231F20"/>
        </w:rPr>
        <w:t>West,</w:t>
      </w:r>
      <w:r>
        <w:rPr>
          <w:color w:val="231F20"/>
          <w:spacing w:val="-14"/>
          <w:sz w:val="20"/>
          <w:u w:val="single" w:color="231F20"/>
        </w:rPr>
        <w:t> </w:t>
      </w:r>
      <w:r>
        <w:rPr>
          <w:color w:val="231F20"/>
          <w:sz w:val="20"/>
          <w:u w:val="single" w:color="231F20"/>
        </w:rPr>
        <w:t>South</w:t>
      </w:r>
      <w:r>
        <w:rPr>
          <w:color w:val="231F20"/>
          <w:spacing w:val="-5"/>
          <w:sz w:val="20"/>
          <w:u w:val="single" w:color="231F20"/>
        </w:rPr>
        <w:t> </w:t>
      </w:r>
      <w:r>
        <w:rPr>
          <w:color w:val="231F20"/>
          <w:spacing w:val="-4"/>
          <w:sz w:val="20"/>
          <w:u w:val="single" w:color="231F20"/>
        </w:rPr>
        <w:t>West</w:t>
      </w:r>
      <w:r>
        <w:rPr>
          <w:color w:val="231F20"/>
          <w:spacing w:val="-5"/>
          <w:sz w:val="20"/>
          <w:u w:val="single" w:color="231F20"/>
        </w:rPr>
        <w:t> </w:t>
      </w:r>
      <w:r>
        <w:rPr>
          <w:color w:val="231F20"/>
          <w:sz w:val="20"/>
          <w:u w:val="single" w:color="231F20"/>
        </w:rPr>
        <w:t>&amp;</w:t>
      </w:r>
      <w:r>
        <w:rPr>
          <w:color w:val="231F20"/>
          <w:spacing w:val="-1"/>
          <w:sz w:val="20"/>
          <w:u w:val="single" w:color="231F20"/>
        </w:rPr>
        <w:t> </w:t>
      </w:r>
      <w:r>
        <w:rPr>
          <w:color w:val="231F20"/>
          <w:spacing w:val="-3"/>
          <w:sz w:val="20"/>
          <w:u w:val="single" w:color="231F20"/>
        </w:rPr>
        <w:t>Mid-West,</w:t>
      </w:r>
      <w:r>
        <w:rPr>
          <w:color w:val="231F20"/>
          <w:spacing w:val="-14"/>
          <w:sz w:val="20"/>
          <w:u w:val="single" w:color="231F20"/>
        </w:rPr>
        <w:t> </w:t>
      </w:r>
      <w:r>
        <w:rPr>
          <w:color w:val="231F20"/>
          <w:sz w:val="20"/>
          <w:u w:val="single" w:color="231F20"/>
        </w:rPr>
        <w:t>South</w:t>
      </w:r>
      <w:r>
        <w:rPr>
          <w:color w:val="231F20"/>
          <w:spacing w:val="-1"/>
          <w:sz w:val="20"/>
          <w:u w:val="single" w:color="231F20"/>
        </w:rPr>
        <w:t> </w:t>
      </w:r>
      <w:r>
        <w:rPr>
          <w:color w:val="231F20"/>
          <w:sz w:val="20"/>
          <w:u w:val="single" w:color="231F20"/>
        </w:rPr>
        <w:t>East</w:t>
        <w:tab/>
      </w:r>
      <w:r>
        <w:rPr>
          <w:color w:val="231F20"/>
          <w:sz w:val="20"/>
        </w:rPr>
        <w:t> </w:t>
      </w:r>
      <w:r>
        <w:rPr>
          <w:color w:val="231F20"/>
          <w:sz w:val="20"/>
          <w:u w:val="single" w:color="231F20"/>
        </w:rPr>
        <w:t>Last </w:t>
      </w:r>
      <w:r>
        <w:rPr>
          <w:color w:val="231F20"/>
          <w:spacing w:val="-4"/>
          <w:sz w:val="20"/>
          <w:u w:val="single" w:color="231F20"/>
        </w:rPr>
        <w:t>Year</w:t>
      </w:r>
      <w:r>
        <w:rPr>
          <w:color w:val="231F20"/>
          <w:spacing w:val="-10"/>
          <w:sz w:val="20"/>
          <w:u w:val="single" w:color="231F20"/>
        </w:rPr>
        <w:t> </w:t>
      </w:r>
      <w:r>
        <w:rPr>
          <w:color w:val="231F20"/>
          <w:spacing w:val="-3"/>
          <w:sz w:val="20"/>
          <w:u w:val="single" w:color="231F20"/>
        </w:rPr>
        <w:t>of</w:t>
      </w:r>
      <w:r>
        <w:rPr>
          <w:color w:val="231F20"/>
          <w:spacing w:val="-4"/>
          <w:sz w:val="20"/>
          <w:u w:val="single" w:color="231F20"/>
        </w:rPr>
        <w:t> </w:t>
      </w:r>
      <w:r>
        <w:rPr>
          <w:color w:val="231F20"/>
          <w:sz w:val="20"/>
          <w:u w:val="single" w:color="231F20"/>
        </w:rPr>
        <w:t>Entry</w:t>
        <w:tab/>
      </w:r>
      <w:r>
        <w:rPr>
          <w:color w:val="231F20"/>
          <w:sz w:val="20"/>
        </w:rPr>
        <w:t> </w:t>
      </w:r>
      <w:r>
        <w:rPr>
          <w:color w:val="231F20"/>
          <w:sz w:val="20"/>
          <w:u w:val="single" w:color="231F20"/>
        </w:rPr>
        <w:t>Organisation</w:t>
      </w:r>
      <w:r>
        <w:rPr>
          <w:color w:val="231F20"/>
          <w:spacing w:val="-8"/>
          <w:sz w:val="20"/>
          <w:u w:val="single" w:color="231F20"/>
        </w:rPr>
        <w:t> </w:t>
      </w:r>
      <w:r>
        <w:rPr>
          <w:color w:val="231F20"/>
          <w:sz w:val="20"/>
          <w:u w:val="single" w:color="231F20"/>
        </w:rPr>
        <w:t>Name</w:t>
        <w:tab/>
      </w:r>
      <w:r>
        <w:rPr>
          <w:color w:val="231F20"/>
          <w:sz w:val="20"/>
        </w:rPr>
        <w:t> </w:t>
      </w:r>
      <w:r>
        <w:rPr>
          <w:color w:val="231F20"/>
          <w:sz w:val="20"/>
          <w:u w:val="single" w:color="231F20"/>
        </w:rPr>
        <w:t>Contact</w:t>
      </w:r>
      <w:r>
        <w:rPr>
          <w:color w:val="231F20"/>
          <w:spacing w:val="-12"/>
          <w:sz w:val="20"/>
          <w:u w:val="single" w:color="231F20"/>
        </w:rPr>
        <w:t> </w:t>
      </w:r>
      <w:r>
        <w:rPr>
          <w:color w:val="231F20"/>
          <w:sz w:val="20"/>
          <w:u w:val="single" w:color="231F20"/>
        </w:rPr>
        <w:t>Name</w:t>
        <w:tab/>
      </w:r>
      <w:r>
        <w:rPr>
          <w:color w:val="231F20"/>
          <w:sz w:val="20"/>
        </w:rPr>
        <w:t> </w:t>
      </w:r>
      <w:r>
        <w:rPr>
          <w:color w:val="231F20"/>
          <w:sz w:val="20"/>
          <w:u w:val="single" w:color="231F20"/>
        </w:rPr>
        <w:t>Address</w:t>
        <w:tab/>
      </w:r>
    </w:p>
    <w:p>
      <w:pPr>
        <w:pStyle w:val="BodyText"/>
        <w:spacing w:before="2"/>
        <w:rPr>
          <w:sz w:val="17"/>
        </w:rPr>
      </w:pPr>
      <w:r>
        <w:rPr/>
        <w:pict>
          <v:line style="position:absolute;mso-position-horizontal-relative:page;mso-position-vertical-relative:paragraph;z-index:1264;mso-wrap-distance-left:0;mso-wrap-distance-right:0" from="35.99527pt,12.51480pt" to="559.271270pt,12.51480pt" stroked="true" strokeweight=".2pt" strokecolor="#231f20">
            <v:stroke dashstyle="solid"/>
            <w10:wrap type="topAndBottom"/>
          </v:line>
        </w:pict>
      </w:r>
    </w:p>
    <w:p>
      <w:pPr>
        <w:tabs>
          <w:tab w:pos="10945" w:val="left" w:leader="none"/>
        </w:tabs>
        <w:spacing w:before="193"/>
        <w:ind w:left="479" w:right="0" w:firstLine="0"/>
        <w:jc w:val="left"/>
        <w:rPr>
          <w:sz w:val="20"/>
        </w:rPr>
      </w:pPr>
      <w:r>
        <w:rPr>
          <w:color w:val="231F20"/>
          <w:sz w:val="20"/>
          <w:u w:val="single" w:color="231F20"/>
        </w:rPr>
        <w:t>Estimated</w:t>
      </w:r>
      <w:r>
        <w:rPr>
          <w:color w:val="231F20"/>
          <w:spacing w:val="-22"/>
          <w:sz w:val="20"/>
          <w:u w:val="single" w:color="231F20"/>
        </w:rPr>
        <w:t> </w:t>
      </w:r>
      <w:r>
        <w:rPr>
          <w:color w:val="231F20"/>
          <w:sz w:val="20"/>
          <w:u w:val="single" w:color="231F20"/>
        </w:rPr>
        <w:t>Location</w:t>
        <w:tab/>
      </w:r>
    </w:p>
    <w:p>
      <w:pPr>
        <w:spacing w:line="223" w:lineRule="auto" w:before="155"/>
        <w:ind w:left="479" w:right="442" w:firstLine="0"/>
        <w:jc w:val="both"/>
        <w:rPr>
          <w:sz w:val="16"/>
        </w:rPr>
      </w:pPr>
      <w:r>
        <w:rPr>
          <w:color w:val="231F20"/>
          <w:spacing w:val="-4"/>
          <w:sz w:val="16"/>
        </w:rPr>
        <w:t>Your </w:t>
      </w:r>
      <w:r>
        <w:rPr>
          <w:color w:val="231F20"/>
          <w:sz w:val="16"/>
        </w:rPr>
        <w:t>adjudicator may not have visited your area before so please describe briefly where your town or village is located within your </w:t>
      </w:r>
      <w:r>
        <w:rPr>
          <w:color w:val="231F20"/>
          <w:spacing w:val="-3"/>
          <w:sz w:val="16"/>
        </w:rPr>
        <w:t>county, </w:t>
      </w:r>
      <w:r>
        <w:rPr>
          <w:color w:val="231F20"/>
          <w:sz w:val="16"/>
        </w:rPr>
        <w:t>e.g. Xkm</w:t>
      </w:r>
      <w:r>
        <w:rPr>
          <w:color w:val="231F20"/>
          <w:spacing w:val="-3"/>
          <w:sz w:val="16"/>
        </w:rPr>
        <w:t> </w:t>
      </w:r>
      <w:r>
        <w:rPr>
          <w:color w:val="231F20"/>
          <w:sz w:val="16"/>
        </w:rPr>
        <w:t>north/south</w:t>
      </w:r>
      <w:r>
        <w:rPr>
          <w:color w:val="231F20"/>
          <w:spacing w:val="-3"/>
          <w:sz w:val="16"/>
        </w:rPr>
        <w:t> </w:t>
      </w:r>
      <w:r>
        <w:rPr>
          <w:color w:val="231F20"/>
          <w:sz w:val="16"/>
        </w:rPr>
        <w:t>etc.</w:t>
      </w:r>
      <w:r>
        <w:rPr>
          <w:color w:val="231F20"/>
          <w:spacing w:val="-13"/>
          <w:sz w:val="16"/>
        </w:rPr>
        <w:t> </w:t>
      </w:r>
      <w:r>
        <w:rPr>
          <w:color w:val="231F20"/>
          <w:sz w:val="16"/>
        </w:rPr>
        <w:t>of</w:t>
      </w:r>
      <w:r>
        <w:rPr>
          <w:color w:val="231F20"/>
          <w:spacing w:val="-9"/>
          <w:sz w:val="16"/>
        </w:rPr>
        <w:t> </w:t>
      </w:r>
      <w:r>
        <w:rPr>
          <w:color w:val="231F20"/>
          <w:sz w:val="16"/>
        </w:rPr>
        <w:t>the</w:t>
      </w:r>
      <w:r>
        <w:rPr>
          <w:color w:val="231F20"/>
          <w:spacing w:val="-3"/>
          <w:sz w:val="16"/>
        </w:rPr>
        <w:t> </w:t>
      </w:r>
      <w:r>
        <w:rPr>
          <w:color w:val="231F20"/>
          <w:sz w:val="16"/>
        </w:rPr>
        <w:t>nearest</w:t>
      </w:r>
      <w:r>
        <w:rPr>
          <w:color w:val="231F20"/>
          <w:spacing w:val="-6"/>
          <w:sz w:val="16"/>
        </w:rPr>
        <w:t> </w:t>
      </w:r>
      <w:r>
        <w:rPr>
          <w:color w:val="231F20"/>
          <w:sz w:val="16"/>
        </w:rPr>
        <w:t>large</w:t>
      </w:r>
      <w:r>
        <w:rPr>
          <w:color w:val="231F20"/>
          <w:spacing w:val="-6"/>
          <w:sz w:val="16"/>
        </w:rPr>
        <w:t> </w:t>
      </w:r>
      <w:r>
        <w:rPr>
          <w:color w:val="231F20"/>
          <w:sz w:val="16"/>
        </w:rPr>
        <w:t>town,</w:t>
      </w:r>
      <w:r>
        <w:rPr>
          <w:color w:val="231F20"/>
          <w:spacing w:val="-13"/>
          <w:sz w:val="16"/>
        </w:rPr>
        <w:t> </w:t>
      </w:r>
      <w:r>
        <w:rPr>
          <w:color w:val="231F20"/>
          <w:sz w:val="16"/>
        </w:rPr>
        <w:t>or</w:t>
      </w:r>
      <w:r>
        <w:rPr>
          <w:color w:val="231F20"/>
          <w:spacing w:val="-6"/>
          <w:sz w:val="16"/>
        </w:rPr>
        <w:t> </w:t>
      </w:r>
      <w:r>
        <w:rPr>
          <w:color w:val="231F20"/>
          <w:sz w:val="16"/>
        </w:rPr>
        <w:t>give</w:t>
      </w:r>
      <w:r>
        <w:rPr>
          <w:color w:val="231F20"/>
          <w:spacing w:val="-6"/>
          <w:sz w:val="16"/>
        </w:rPr>
        <w:t> </w:t>
      </w:r>
      <w:r>
        <w:rPr>
          <w:color w:val="231F20"/>
          <w:sz w:val="16"/>
        </w:rPr>
        <w:t>the</w:t>
      </w:r>
      <w:r>
        <w:rPr>
          <w:color w:val="231F20"/>
          <w:spacing w:val="-3"/>
          <w:sz w:val="16"/>
        </w:rPr>
        <w:t> </w:t>
      </w:r>
      <w:r>
        <w:rPr>
          <w:color w:val="231F20"/>
          <w:sz w:val="16"/>
        </w:rPr>
        <w:t>road</w:t>
      </w:r>
      <w:r>
        <w:rPr>
          <w:color w:val="231F20"/>
          <w:spacing w:val="-3"/>
          <w:sz w:val="16"/>
        </w:rPr>
        <w:t> </w:t>
      </w:r>
      <w:r>
        <w:rPr>
          <w:color w:val="231F20"/>
          <w:sz w:val="16"/>
        </w:rPr>
        <w:t>number</w:t>
      </w:r>
      <w:r>
        <w:rPr>
          <w:color w:val="231F20"/>
          <w:spacing w:val="-6"/>
          <w:sz w:val="16"/>
        </w:rPr>
        <w:t> </w:t>
      </w:r>
      <w:r>
        <w:rPr>
          <w:color w:val="231F20"/>
          <w:sz w:val="16"/>
        </w:rPr>
        <w:t>along</w:t>
      </w:r>
      <w:r>
        <w:rPr>
          <w:color w:val="231F20"/>
          <w:spacing w:val="-6"/>
          <w:sz w:val="16"/>
        </w:rPr>
        <w:t> </w:t>
      </w:r>
      <w:r>
        <w:rPr>
          <w:color w:val="231F20"/>
          <w:sz w:val="16"/>
        </w:rPr>
        <w:t>which</w:t>
      </w:r>
      <w:r>
        <w:rPr>
          <w:color w:val="231F20"/>
          <w:spacing w:val="-6"/>
          <w:sz w:val="16"/>
        </w:rPr>
        <w:t> </w:t>
      </w:r>
      <w:r>
        <w:rPr>
          <w:color w:val="231F20"/>
          <w:sz w:val="16"/>
        </w:rPr>
        <w:t>your</w:t>
      </w:r>
      <w:r>
        <w:rPr>
          <w:color w:val="231F20"/>
          <w:spacing w:val="-9"/>
          <w:sz w:val="16"/>
        </w:rPr>
        <w:t> </w:t>
      </w:r>
      <w:r>
        <w:rPr>
          <w:color w:val="231F20"/>
          <w:sz w:val="16"/>
        </w:rPr>
        <w:t>town</w:t>
      </w:r>
      <w:r>
        <w:rPr>
          <w:color w:val="231F20"/>
          <w:spacing w:val="-3"/>
          <w:sz w:val="16"/>
        </w:rPr>
        <w:t> </w:t>
      </w:r>
      <w:r>
        <w:rPr>
          <w:color w:val="231F20"/>
          <w:sz w:val="16"/>
        </w:rPr>
        <w:t>is</w:t>
      </w:r>
      <w:r>
        <w:rPr>
          <w:color w:val="231F20"/>
          <w:spacing w:val="-3"/>
          <w:sz w:val="16"/>
        </w:rPr>
        <w:t> </w:t>
      </w:r>
      <w:r>
        <w:rPr>
          <w:color w:val="231F20"/>
          <w:sz w:val="16"/>
        </w:rPr>
        <w:t>situated.</w:t>
      </w:r>
      <w:r>
        <w:rPr>
          <w:color w:val="231F20"/>
          <w:spacing w:val="-15"/>
          <w:sz w:val="16"/>
        </w:rPr>
        <w:t> </w:t>
      </w:r>
      <w:r>
        <w:rPr>
          <w:color w:val="231F20"/>
          <w:sz w:val="16"/>
        </w:rPr>
        <w:t>Absolute</w:t>
      </w:r>
      <w:r>
        <w:rPr>
          <w:color w:val="231F20"/>
          <w:spacing w:val="-3"/>
          <w:sz w:val="16"/>
        </w:rPr>
        <w:t> </w:t>
      </w:r>
      <w:r>
        <w:rPr>
          <w:color w:val="231F20"/>
          <w:sz w:val="16"/>
        </w:rPr>
        <w:t>clarity</w:t>
      </w:r>
      <w:r>
        <w:rPr>
          <w:color w:val="231F20"/>
          <w:spacing w:val="-6"/>
          <w:sz w:val="16"/>
        </w:rPr>
        <w:t> </w:t>
      </w:r>
      <w:r>
        <w:rPr>
          <w:color w:val="231F20"/>
          <w:sz w:val="16"/>
        </w:rPr>
        <w:t>is</w:t>
      </w:r>
      <w:r>
        <w:rPr>
          <w:color w:val="231F20"/>
          <w:spacing w:val="-3"/>
          <w:sz w:val="16"/>
        </w:rPr>
        <w:t> </w:t>
      </w:r>
      <w:r>
        <w:rPr>
          <w:color w:val="231F20"/>
          <w:sz w:val="16"/>
        </w:rPr>
        <w:t>of</w:t>
      </w:r>
      <w:r>
        <w:rPr>
          <w:color w:val="231F20"/>
          <w:spacing w:val="-6"/>
          <w:sz w:val="16"/>
        </w:rPr>
        <w:t> </w:t>
      </w:r>
      <w:r>
        <w:rPr>
          <w:color w:val="231F20"/>
          <w:spacing w:val="-2"/>
          <w:sz w:val="16"/>
        </w:rPr>
        <w:t>key</w:t>
      </w:r>
      <w:r>
        <w:rPr>
          <w:color w:val="231F20"/>
          <w:spacing w:val="-6"/>
          <w:sz w:val="16"/>
        </w:rPr>
        <w:t> </w:t>
      </w:r>
      <w:r>
        <w:rPr>
          <w:color w:val="231F20"/>
          <w:sz w:val="16"/>
        </w:rPr>
        <w:t>importance.</w:t>
      </w:r>
    </w:p>
    <w:p>
      <w:pPr>
        <w:pStyle w:val="BodyText"/>
        <w:spacing w:before="9"/>
        <w:rPr>
          <w:sz w:val="19"/>
        </w:rPr>
      </w:pPr>
    </w:p>
    <w:p>
      <w:pPr>
        <w:tabs>
          <w:tab w:pos="10945" w:val="left" w:leader="none"/>
        </w:tabs>
        <w:spacing w:line="463" w:lineRule="auto" w:before="0"/>
        <w:ind w:left="479" w:right="377" w:firstLine="0"/>
        <w:jc w:val="both"/>
        <w:rPr>
          <w:sz w:val="20"/>
        </w:rPr>
      </w:pPr>
      <w:r>
        <w:rPr>
          <w:color w:val="231F20"/>
          <w:sz w:val="20"/>
          <w:u w:val="single" w:color="231F20"/>
        </w:rPr>
        <w:t>Phone</w:t>
        <w:tab/>
      </w:r>
      <w:r>
        <w:rPr>
          <w:color w:val="231F20"/>
          <w:sz w:val="20"/>
        </w:rPr>
        <w:t> </w:t>
      </w:r>
      <w:r>
        <w:rPr>
          <w:color w:val="231F20"/>
          <w:sz w:val="20"/>
          <w:u w:val="single" w:color="231F20"/>
        </w:rPr>
        <w:t>Email</w:t>
        <w:tab/>
      </w:r>
      <w:r>
        <w:rPr>
          <w:color w:val="231F20"/>
          <w:sz w:val="20"/>
        </w:rPr>
        <w:t> </w:t>
      </w:r>
      <w:r>
        <w:rPr>
          <w:color w:val="231F20"/>
          <w:sz w:val="20"/>
          <w:u w:val="single" w:color="231F20"/>
        </w:rPr>
        <w:t>Internet or Social Media</w:t>
      </w:r>
      <w:r>
        <w:rPr>
          <w:color w:val="231F20"/>
          <w:spacing w:val="-28"/>
          <w:sz w:val="20"/>
          <w:u w:val="single" w:color="231F20"/>
        </w:rPr>
        <w:t> </w:t>
      </w:r>
      <w:r>
        <w:rPr>
          <w:color w:val="231F20"/>
          <w:sz w:val="20"/>
          <w:u w:val="single" w:color="231F20"/>
        </w:rPr>
        <w:t>address</w:t>
        <w:tab/>
      </w:r>
    </w:p>
    <w:p>
      <w:pPr>
        <w:spacing w:after="0" w:line="463" w:lineRule="auto"/>
        <w:jc w:val="both"/>
        <w:rPr>
          <w:sz w:val="20"/>
        </w:rPr>
        <w:sectPr>
          <w:footerReference w:type="default" r:id="rId13"/>
          <w:footerReference w:type="even" r:id="rId14"/>
          <w:pgSz w:w="11910" w:h="16840"/>
          <w:pgMar w:footer="667" w:header="242" w:top="1540" w:bottom="860" w:left="240" w:right="340"/>
        </w:sectPr>
      </w:pPr>
    </w:p>
    <w:p>
      <w:pPr>
        <w:spacing w:before="192"/>
        <w:ind w:left="479" w:right="0" w:firstLine="0"/>
        <w:jc w:val="left"/>
        <w:rPr>
          <w:rFonts w:ascii="BrixSlab-Black"/>
          <w:b/>
          <w:sz w:val="40"/>
        </w:rPr>
      </w:pPr>
      <w:r>
        <w:rPr>
          <w:rFonts w:ascii="BrixSlab-Black"/>
          <w:b/>
          <w:color w:val="735EA8"/>
          <w:sz w:val="40"/>
        </w:rPr>
        <w:t>Population Category</w:t>
      </w:r>
    </w:p>
    <w:p>
      <w:pPr>
        <w:pStyle w:val="BodyText"/>
        <w:spacing w:before="8"/>
        <w:rPr>
          <w:rFonts w:ascii="BrixSlab-Black"/>
          <w:b/>
          <w:sz w:val="14"/>
        </w:rPr>
      </w:pPr>
      <w:r>
        <w:rPr/>
        <w:br w:type="column"/>
      </w:r>
      <w:r>
        <w:rPr>
          <w:rFonts w:ascii="BrixSlab-Black"/>
          <w:b/>
          <w:sz w:val="14"/>
        </w:rPr>
      </w:r>
    </w:p>
    <w:p>
      <w:pPr>
        <w:pStyle w:val="BodyText"/>
        <w:ind w:left="479"/>
      </w:pPr>
      <w:r>
        <w:rPr>
          <w:color w:val="231F20"/>
        </w:rPr>
        <w:t>*See list of counties per Region at no.15 of Terms &amp; Conditions enclosed.</w:t>
      </w:r>
    </w:p>
    <w:p>
      <w:pPr>
        <w:spacing w:after="0"/>
        <w:sectPr>
          <w:type w:val="continuous"/>
          <w:pgSz w:w="11910" w:h="16840"/>
          <w:pgMar w:top="1580" w:bottom="280" w:left="240" w:right="340"/>
          <w:cols w:num="2" w:equalWidth="0">
            <w:col w:w="4057" w:space="555"/>
            <w:col w:w="6718"/>
          </w:cols>
        </w:sectPr>
      </w:pPr>
    </w:p>
    <w:p>
      <w:pPr>
        <w:pStyle w:val="BodyText"/>
        <w:spacing w:before="4"/>
        <w:rPr>
          <w:sz w:val="12"/>
        </w:rPr>
      </w:pPr>
    </w:p>
    <w:p>
      <w:pPr>
        <w:spacing w:line="247" w:lineRule="auto" w:before="114"/>
        <w:ind w:left="479" w:right="359" w:firstLine="0"/>
        <w:jc w:val="left"/>
        <w:rPr>
          <w:sz w:val="20"/>
        </w:rPr>
      </w:pPr>
      <w:r>
        <w:rPr>
          <w:color w:val="231F20"/>
          <w:sz w:val="20"/>
        </w:rPr>
        <w:t>Please tick your population category and enter your actual population (based on the </w:t>
      </w:r>
      <w:r>
        <w:rPr>
          <w:color w:val="231F20"/>
          <w:spacing w:val="-3"/>
          <w:sz w:val="20"/>
        </w:rPr>
        <w:t>latest </w:t>
      </w:r>
      <w:r>
        <w:rPr>
          <w:color w:val="231F20"/>
          <w:sz w:val="20"/>
        </w:rPr>
        <w:t>census). If you are unsure</w:t>
      </w:r>
      <w:r>
        <w:rPr>
          <w:color w:val="231F20"/>
          <w:spacing w:val="-8"/>
          <w:sz w:val="20"/>
        </w:rPr>
        <w:t> </w:t>
      </w:r>
      <w:r>
        <w:rPr>
          <w:color w:val="231F20"/>
          <w:sz w:val="20"/>
        </w:rPr>
        <w:t>please</w:t>
      </w:r>
      <w:r>
        <w:rPr>
          <w:color w:val="231F20"/>
          <w:spacing w:val="-8"/>
          <w:sz w:val="20"/>
        </w:rPr>
        <w:t> </w:t>
      </w:r>
      <w:r>
        <w:rPr>
          <w:color w:val="231F20"/>
          <w:sz w:val="20"/>
        </w:rPr>
        <w:t>check</w:t>
      </w:r>
      <w:r>
        <w:rPr>
          <w:color w:val="231F20"/>
          <w:spacing w:val="-14"/>
          <w:sz w:val="20"/>
        </w:rPr>
        <w:t> </w:t>
      </w:r>
      <w:r>
        <w:rPr>
          <w:color w:val="231F20"/>
          <w:sz w:val="20"/>
        </w:rPr>
        <w:t>with</w:t>
      </w:r>
      <w:r>
        <w:rPr>
          <w:color w:val="231F20"/>
          <w:spacing w:val="-11"/>
          <w:sz w:val="20"/>
        </w:rPr>
        <w:t> </w:t>
      </w:r>
      <w:r>
        <w:rPr>
          <w:color w:val="231F20"/>
          <w:sz w:val="20"/>
        </w:rPr>
        <w:t>the</w:t>
      </w:r>
      <w:r>
        <w:rPr>
          <w:color w:val="231F20"/>
          <w:spacing w:val="-8"/>
          <w:sz w:val="20"/>
        </w:rPr>
        <w:t> </w:t>
      </w:r>
      <w:r>
        <w:rPr>
          <w:color w:val="231F20"/>
          <w:sz w:val="20"/>
        </w:rPr>
        <w:t>central</w:t>
      </w:r>
      <w:r>
        <w:rPr>
          <w:color w:val="231F20"/>
          <w:spacing w:val="-8"/>
          <w:sz w:val="20"/>
        </w:rPr>
        <w:t> </w:t>
      </w:r>
      <w:r>
        <w:rPr>
          <w:color w:val="231F20"/>
          <w:sz w:val="20"/>
        </w:rPr>
        <w:t>statistics</w:t>
      </w:r>
      <w:r>
        <w:rPr>
          <w:color w:val="231F20"/>
          <w:spacing w:val="-8"/>
          <w:sz w:val="20"/>
        </w:rPr>
        <w:t> </w:t>
      </w:r>
      <w:r>
        <w:rPr>
          <w:color w:val="231F20"/>
          <w:sz w:val="20"/>
        </w:rPr>
        <w:t>office,</w:t>
      </w:r>
      <w:r>
        <w:rPr>
          <w:color w:val="231F20"/>
          <w:spacing w:val="-21"/>
          <w:sz w:val="20"/>
        </w:rPr>
        <w:t> </w:t>
      </w:r>
      <w:hyperlink r:id="rId15">
        <w:r>
          <w:rPr>
            <w:color w:val="231F20"/>
            <w:sz w:val="20"/>
          </w:rPr>
          <w:t>www.cso.ie</w:t>
        </w:r>
      </w:hyperlink>
      <w:r>
        <w:rPr>
          <w:color w:val="231F20"/>
          <w:spacing w:val="-8"/>
          <w:sz w:val="20"/>
        </w:rPr>
        <w:t> </w:t>
      </w:r>
      <w:r>
        <w:rPr>
          <w:color w:val="231F20"/>
          <w:sz w:val="20"/>
        </w:rPr>
        <w:t>or</w:t>
      </w:r>
      <w:r>
        <w:rPr>
          <w:color w:val="231F20"/>
          <w:spacing w:val="-14"/>
          <w:sz w:val="20"/>
        </w:rPr>
        <w:t> </w:t>
      </w:r>
      <w:r>
        <w:rPr>
          <w:color w:val="231F20"/>
          <w:sz w:val="20"/>
        </w:rPr>
        <w:t>your</w:t>
      </w:r>
      <w:r>
        <w:rPr>
          <w:color w:val="231F20"/>
          <w:spacing w:val="-11"/>
          <w:sz w:val="20"/>
        </w:rPr>
        <w:t> </w:t>
      </w:r>
      <w:r>
        <w:rPr>
          <w:color w:val="231F20"/>
          <w:sz w:val="20"/>
        </w:rPr>
        <w:t>Local</w:t>
      </w:r>
      <w:r>
        <w:rPr>
          <w:color w:val="231F20"/>
          <w:spacing w:val="-11"/>
          <w:sz w:val="20"/>
        </w:rPr>
        <w:t> </w:t>
      </w:r>
      <w:r>
        <w:rPr>
          <w:color w:val="231F20"/>
          <w:sz w:val="20"/>
        </w:rPr>
        <w:t>Authority.</w:t>
      </w:r>
      <w:r>
        <w:rPr>
          <w:color w:val="231F20"/>
          <w:spacing w:val="-21"/>
          <w:sz w:val="20"/>
        </w:rPr>
        <w:t> </w:t>
      </w:r>
      <w:r>
        <w:rPr>
          <w:color w:val="231F20"/>
          <w:spacing w:val="-4"/>
          <w:sz w:val="20"/>
        </w:rPr>
        <w:t>Your</w:t>
      </w:r>
      <w:r>
        <w:rPr>
          <w:color w:val="231F20"/>
          <w:spacing w:val="-11"/>
          <w:sz w:val="20"/>
        </w:rPr>
        <w:t> </w:t>
      </w:r>
      <w:r>
        <w:rPr>
          <w:color w:val="231F20"/>
          <w:sz w:val="20"/>
        </w:rPr>
        <w:t>adjudicator</w:t>
      </w:r>
      <w:r>
        <w:rPr>
          <w:color w:val="231F20"/>
          <w:spacing w:val="-11"/>
          <w:sz w:val="20"/>
        </w:rPr>
        <w:t> </w:t>
      </w:r>
      <w:r>
        <w:rPr>
          <w:color w:val="231F20"/>
          <w:sz w:val="20"/>
        </w:rPr>
        <w:t>may</w:t>
      </w:r>
      <w:r>
        <w:rPr>
          <w:color w:val="231F20"/>
          <w:spacing w:val="-11"/>
          <w:sz w:val="20"/>
        </w:rPr>
        <w:t> </w:t>
      </w:r>
      <w:r>
        <w:rPr>
          <w:color w:val="231F20"/>
          <w:sz w:val="20"/>
        </w:rPr>
        <w:t>check you have entered the correct</w:t>
      </w:r>
      <w:r>
        <w:rPr>
          <w:color w:val="231F20"/>
          <w:spacing w:val="-9"/>
          <w:sz w:val="20"/>
        </w:rPr>
        <w:t> </w:t>
      </w:r>
      <w:r>
        <w:rPr>
          <w:color w:val="231F20"/>
          <w:spacing w:val="-3"/>
          <w:sz w:val="20"/>
        </w:rPr>
        <w:t>category.</w:t>
      </w:r>
    </w:p>
    <w:p>
      <w:pPr>
        <w:spacing w:line="417" w:lineRule="auto" w:before="179"/>
        <w:ind w:left="479" w:right="6085" w:firstLine="0"/>
        <w:jc w:val="left"/>
        <w:rPr>
          <w:sz w:val="20"/>
        </w:rPr>
      </w:pPr>
      <w:r>
        <w:rPr/>
        <w:pict>
          <v:line style="position:absolute;mso-position-horizontal-relative:page;mso-position-vertical-relative:paragraph;z-index:1336" from="274.955872pt,22.358295pt" to="530.073872pt,22.358295pt" stroked="true" strokeweight=".2pt" strokecolor="#231f20">
            <v:stroke dashstyle="solid"/>
            <w10:wrap type="none"/>
          </v:line>
        </w:pict>
      </w:r>
      <w:r>
        <w:rPr>
          <w:color w:val="231F20"/>
          <w:sz w:val="20"/>
        </w:rPr>
        <w:t>Please enter your actual population here e.g. 19,999 Prize Category Population</w:t>
      </w:r>
    </w:p>
    <w:p>
      <w:pPr>
        <w:spacing w:after="0" w:line="417" w:lineRule="auto"/>
        <w:jc w:val="left"/>
        <w:rPr>
          <w:sz w:val="20"/>
        </w:rPr>
        <w:sectPr>
          <w:type w:val="continuous"/>
          <w:pgSz w:w="11910" w:h="16840"/>
          <w:pgMar w:top="1580" w:bottom="280" w:left="240" w:right="340"/>
        </w:sectPr>
      </w:pPr>
    </w:p>
    <w:p>
      <w:pPr>
        <w:tabs>
          <w:tab w:pos="2059" w:val="left" w:leader="none"/>
        </w:tabs>
        <w:spacing w:line="230" w:lineRule="exact" w:before="0"/>
        <w:ind w:left="479" w:right="0" w:firstLine="0"/>
        <w:jc w:val="left"/>
        <w:rPr>
          <w:sz w:val="20"/>
        </w:rPr>
      </w:pPr>
      <w:r>
        <w:rPr>
          <w:color w:val="231F20"/>
          <w:sz w:val="20"/>
        </w:rPr>
        <w:t>Village</w:t>
        <w:tab/>
        <w:t>A (Under</w:t>
      </w:r>
      <w:r>
        <w:rPr>
          <w:color w:val="231F20"/>
          <w:spacing w:val="-8"/>
          <w:sz w:val="20"/>
        </w:rPr>
        <w:t> </w:t>
      </w:r>
      <w:r>
        <w:rPr>
          <w:color w:val="231F20"/>
          <w:sz w:val="20"/>
        </w:rPr>
        <w:t>200)</w:t>
      </w:r>
    </w:p>
    <w:p>
      <w:pPr>
        <w:spacing w:before="167"/>
        <w:ind w:left="2059" w:right="0" w:firstLine="0"/>
        <w:jc w:val="left"/>
        <w:rPr>
          <w:sz w:val="20"/>
        </w:rPr>
      </w:pPr>
      <w:r>
        <w:rPr>
          <w:color w:val="231F20"/>
          <w:sz w:val="20"/>
        </w:rPr>
        <w:t>B (201 to 1,000)</w:t>
      </w:r>
    </w:p>
    <w:p>
      <w:pPr>
        <w:tabs>
          <w:tab w:pos="2059" w:val="left" w:leader="none"/>
        </w:tabs>
        <w:spacing w:before="166"/>
        <w:ind w:left="479" w:right="0" w:firstLine="0"/>
        <w:jc w:val="left"/>
        <w:rPr>
          <w:sz w:val="20"/>
        </w:rPr>
      </w:pPr>
      <w:r>
        <w:rPr>
          <w:color w:val="231F20"/>
          <w:sz w:val="20"/>
        </w:rPr>
        <w:t>Small</w:t>
      </w:r>
      <w:r>
        <w:rPr>
          <w:color w:val="231F20"/>
          <w:spacing w:val="-6"/>
          <w:sz w:val="20"/>
        </w:rPr>
        <w:t> </w:t>
      </w:r>
      <w:r>
        <w:rPr>
          <w:color w:val="231F20"/>
          <w:spacing w:val="-5"/>
          <w:sz w:val="20"/>
        </w:rPr>
        <w:t>Town</w:t>
        <w:tab/>
      </w:r>
      <w:r>
        <w:rPr>
          <w:color w:val="231F20"/>
          <w:sz w:val="20"/>
        </w:rPr>
        <w:t>C (1,001 </w:t>
      </w:r>
      <w:r>
        <w:rPr>
          <w:color w:val="231F20"/>
          <w:spacing w:val="-3"/>
          <w:sz w:val="20"/>
        </w:rPr>
        <w:t>to </w:t>
      </w:r>
      <w:r>
        <w:rPr>
          <w:color w:val="231F20"/>
          <w:sz w:val="20"/>
        </w:rPr>
        <w:t>2,500)</w:t>
      </w:r>
    </w:p>
    <w:p>
      <w:pPr>
        <w:spacing w:before="167"/>
        <w:ind w:left="2059" w:right="0" w:firstLine="0"/>
        <w:jc w:val="left"/>
        <w:rPr>
          <w:sz w:val="20"/>
        </w:rPr>
      </w:pPr>
      <w:r>
        <w:rPr>
          <w:color w:val="231F20"/>
          <w:sz w:val="20"/>
        </w:rPr>
        <w:t>D (2,501 to 5,000)</w:t>
      </w:r>
    </w:p>
    <w:p>
      <w:pPr>
        <w:tabs>
          <w:tab w:pos="2819" w:val="left" w:leader="none"/>
        </w:tabs>
        <w:spacing w:line="234" w:lineRule="exact" w:before="0"/>
        <w:ind w:left="479" w:right="0" w:firstLine="0"/>
        <w:jc w:val="left"/>
        <w:rPr>
          <w:sz w:val="20"/>
        </w:rPr>
      </w:pPr>
      <w:r>
        <w:rPr/>
        <w:br w:type="column"/>
      </w:r>
      <w:r>
        <w:rPr>
          <w:color w:val="231F20"/>
          <w:sz w:val="20"/>
        </w:rPr>
        <w:t>Large</w:t>
      </w:r>
      <w:r>
        <w:rPr>
          <w:color w:val="231F20"/>
          <w:spacing w:val="-4"/>
          <w:sz w:val="20"/>
        </w:rPr>
        <w:t> </w:t>
      </w:r>
      <w:r>
        <w:rPr>
          <w:color w:val="231F20"/>
          <w:spacing w:val="-5"/>
          <w:sz w:val="20"/>
        </w:rPr>
        <w:t>Town</w:t>
        <w:tab/>
      </w:r>
      <w:r>
        <w:rPr>
          <w:color w:val="231F20"/>
          <w:sz w:val="20"/>
        </w:rPr>
        <w:t>E (5,001 </w:t>
      </w:r>
      <w:r>
        <w:rPr>
          <w:color w:val="231F20"/>
          <w:spacing w:val="-3"/>
          <w:sz w:val="20"/>
        </w:rPr>
        <w:t>to</w:t>
      </w:r>
      <w:r>
        <w:rPr>
          <w:color w:val="231F20"/>
          <w:spacing w:val="-4"/>
          <w:sz w:val="20"/>
        </w:rPr>
        <w:t> </w:t>
      </w:r>
      <w:r>
        <w:rPr>
          <w:color w:val="231F20"/>
          <w:sz w:val="20"/>
        </w:rPr>
        <w:t>10,000)</w:t>
      </w:r>
    </w:p>
    <w:p>
      <w:pPr>
        <w:spacing w:before="167"/>
        <w:ind w:left="2819" w:right="0" w:firstLine="0"/>
        <w:jc w:val="left"/>
        <w:rPr>
          <w:sz w:val="20"/>
        </w:rPr>
      </w:pPr>
      <w:r>
        <w:rPr>
          <w:color w:val="231F20"/>
          <w:sz w:val="20"/>
        </w:rPr>
        <w:t>F (10,001 to 15,000)</w:t>
      </w:r>
    </w:p>
    <w:p>
      <w:pPr>
        <w:tabs>
          <w:tab w:pos="2819" w:val="left" w:leader="none"/>
        </w:tabs>
        <w:spacing w:before="166"/>
        <w:ind w:left="479" w:right="0" w:firstLine="0"/>
        <w:jc w:val="left"/>
        <w:rPr>
          <w:sz w:val="20"/>
        </w:rPr>
      </w:pPr>
      <w:r>
        <w:rPr>
          <w:color w:val="231F20"/>
          <w:sz w:val="20"/>
        </w:rPr>
        <w:t>Large</w:t>
      </w:r>
      <w:r>
        <w:rPr>
          <w:color w:val="231F20"/>
          <w:spacing w:val="-3"/>
          <w:sz w:val="20"/>
        </w:rPr>
        <w:t> </w:t>
      </w:r>
      <w:r>
        <w:rPr>
          <w:color w:val="231F20"/>
          <w:sz w:val="20"/>
        </w:rPr>
        <w:t>Urban</w:t>
      </w:r>
      <w:r>
        <w:rPr>
          <w:color w:val="231F20"/>
          <w:spacing w:val="-3"/>
          <w:sz w:val="20"/>
        </w:rPr>
        <w:t> </w:t>
      </w:r>
      <w:r>
        <w:rPr>
          <w:color w:val="231F20"/>
          <w:sz w:val="20"/>
        </w:rPr>
        <w:t>Centre</w:t>
        <w:tab/>
        <w:t>G (15,001 </w:t>
      </w:r>
      <w:r>
        <w:rPr>
          <w:color w:val="231F20"/>
          <w:spacing w:val="-3"/>
          <w:sz w:val="20"/>
        </w:rPr>
        <w:t>to </w:t>
      </w:r>
      <w:r>
        <w:rPr>
          <w:color w:val="231F20"/>
          <w:sz w:val="20"/>
        </w:rPr>
        <w:t>25,000)</w:t>
      </w:r>
    </w:p>
    <w:p>
      <w:pPr>
        <w:spacing w:before="167"/>
        <w:ind w:left="2819" w:right="0" w:firstLine="0"/>
        <w:jc w:val="left"/>
        <w:rPr>
          <w:sz w:val="20"/>
        </w:rPr>
      </w:pPr>
      <w:r>
        <w:rPr>
          <w:color w:val="231F20"/>
          <w:sz w:val="20"/>
        </w:rPr>
        <w:t>H (25,001 and over)</w:t>
      </w:r>
    </w:p>
    <w:p>
      <w:pPr>
        <w:spacing w:after="0"/>
        <w:jc w:val="left"/>
        <w:rPr>
          <w:sz w:val="20"/>
        </w:rPr>
        <w:sectPr>
          <w:type w:val="continuous"/>
          <w:pgSz w:w="11910" w:h="16840"/>
          <w:pgMar w:top="1580" w:bottom="280" w:left="240" w:right="340"/>
          <w:cols w:num="2" w:equalWidth="0">
            <w:col w:w="3732" w:space="775"/>
            <w:col w:w="6823"/>
          </w:cols>
        </w:sectPr>
      </w:pPr>
    </w:p>
    <w:p>
      <w:pPr>
        <w:pStyle w:val="BodyText"/>
        <w:spacing w:before="8"/>
        <w:rPr>
          <w:sz w:val="16"/>
        </w:rPr>
      </w:pPr>
    </w:p>
    <w:p>
      <w:pPr>
        <w:pStyle w:val="BodyText"/>
        <w:spacing w:line="285" w:lineRule="auto" w:before="114"/>
        <w:ind w:left="479" w:right="359"/>
      </w:pPr>
      <w:r>
        <w:rPr>
          <w:color w:val="231F20"/>
        </w:rPr>
        <w:t>By signing </w:t>
      </w:r>
      <w:r>
        <w:rPr>
          <w:color w:val="231F20"/>
          <w:spacing w:val="-3"/>
        </w:rPr>
        <w:t>below, </w:t>
      </w:r>
      <w:r>
        <w:rPr>
          <w:color w:val="231F20"/>
        </w:rPr>
        <w:t>I understand and agree </w:t>
      </w:r>
      <w:r>
        <w:rPr>
          <w:color w:val="231F20"/>
          <w:spacing w:val="-3"/>
        </w:rPr>
        <w:t>to </w:t>
      </w:r>
      <w:r>
        <w:rPr>
          <w:color w:val="231F20"/>
        </w:rPr>
        <w:t>be bound by the terms and conditions </w:t>
      </w:r>
      <w:r>
        <w:rPr>
          <w:color w:val="231F20"/>
          <w:spacing w:val="-3"/>
        </w:rPr>
        <w:t>of </w:t>
      </w:r>
      <w:r>
        <w:rPr>
          <w:color w:val="231F20"/>
        </w:rPr>
        <w:t>SuperValu TidyTowns and agree </w:t>
      </w:r>
      <w:r>
        <w:rPr>
          <w:color w:val="231F20"/>
          <w:spacing w:val="-3"/>
        </w:rPr>
        <w:t>to </w:t>
      </w:r>
      <w:r>
        <w:rPr>
          <w:color w:val="231F20"/>
        </w:rPr>
        <w:t>our details</w:t>
      </w:r>
      <w:r>
        <w:rPr>
          <w:color w:val="231F20"/>
          <w:spacing w:val="-4"/>
        </w:rPr>
        <w:t> </w:t>
      </w:r>
      <w:r>
        <w:rPr>
          <w:color w:val="231F20"/>
        </w:rPr>
        <w:t>being</w:t>
      </w:r>
      <w:r>
        <w:rPr>
          <w:color w:val="231F20"/>
          <w:spacing w:val="-4"/>
        </w:rPr>
        <w:t> </w:t>
      </w:r>
      <w:r>
        <w:rPr>
          <w:color w:val="231F20"/>
        </w:rPr>
        <w:t>released</w:t>
      </w:r>
      <w:r>
        <w:rPr>
          <w:color w:val="231F20"/>
          <w:spacing w:val="-7"/>
        </w:rPr>
        <w:t> </w:t>
      </w:r>
      <w:r>
        <w:rPr>
          <w:color w:val="231F20"/>
        </w:rPr>
        <w:t>to;</w:t>
      </w:r>
      <w:r>
        <w:rPr>
          <w:color w:val="231F20"/>
          <w:spacing w:val="-4"/>
        </w:rPr>
        <w:t> </w:t>
      </w:r>
      <w:r>
        <w:rPr>
          <w:color w:val="231F20"/>
        </w:rPr>
        <w:t>INWK</w:t>
      </w:r>
      <w:r>
        <w:rPr>
          <w:color w:val="231F20"/>
          <w:spacing w:val="-7"/>
        </w:rPr>
        <w:t> </w:t>
      </w:r>
      <w:r>
        <w:rPr>
          <w:color w:val="231F20"/>
        </w:rPr>
        <w:t>Printers,</w:t>
      </w:r>
      <w:r>
        <w:rPr>
          <w:color w:val="231F20"/>
          <w:spacing w:val="-15"/>
        </w:rPr>
        <w:t> </w:t>
      </w:r>
      <w:r>
        <w:rPr>
          <w:color w:val="231F20"/>
          <w:spacing w:val="-3"/>
        </w:rPr>
        <w:t>Railway</w:t>
      </w:r>
      <w:r>
        <w:rPr>
          <w:color w:val="231F20"/>
          <w:spacing w:val="-7"/>
        </w:rPr>
        <w:t> </w:t>
      </w:r>
      <w:r>
        <w:rPr>
          <w:color w:val="231F20"/>
        </w:rPr>
        <w:t>House,</w:t>
      </w:r>
      <w:r>
        <w:rPr>
          <w:color w:val="231F20"/>
          <w:spacing w:val="-17"/>
        </w:rPr>
        <w:t> </w:t>
      </w:r>
      <w:r>
        <w:rPr>
          <w:color w:val="231F20"/>
        </w:rPr>
        <w:t>The</w:t>
      </w:r>
      <w:r>
        <w:rPr>
          <w:color w:val="231F20"/>
          <w:spacing w:val="-7"/>
        </w:rPr>
        <w:t> </w:t>
      </w:r>
      <w:r>
        <w:rPr>
          <w:color w:val="231F20"/>
          <w:spacing w:val="-3"/>
        </w:rPr>
        <w:t>Waterways,</w:t>
      </w:r>
      <w:r>
        <w:rPr>
          <w:color w:val="231F20"/>
          <w:spacing w:val="-15"/>
        </w:rPr>
        <w:t> </w:t>
      </w:r>
      <w:r>
        <w:rPr>
          <w:color w:val="231F20"/>
        </w:rPr>
        <w:t>Sallins,</w:t>
      </w:r>
      <w:r>
        <w:rPr>
          <w:color w:val="231F20"/>
          <w:spacing w:val="-15"/>
        </w:rPr>
        <w:t> </w:t>
      </w:r>
      <w:r>
        <w:rPr>
          <w:color w:val="231F20"/>
        </w:rPr>
        <w:t>Co.</w:t>
      </w:r>
      <w:r>
        <w:rPr>
          <w:color w:val="231F20"/>
          <w:spacing w:val="-15"/>
        </w:rPr>
        <w:t> </w:t>
      </w:r>
      <w:r>
        <w:rPr>
          <w:color w:val="231F20"/>
        </w:rPr>
        <w:t>Kildare</w:t>
      </w:r>
      <w:r>
        <w:rPr>
          <w:color w:val="231F20"/>
          <w:spacing w:val="-7"/>
        </w:rPr>
        <w:t> </w:t>
      </w:r>
      <w:r>
        <w:rPr>
          <w:color w:val="231F20"/>
        </w:rPr>
        <w:t>for</w:t>
      </w:r>
      <w:r>
        <w:rPr>
          <w:color w:val="231F20"/>
          <w:spacing w:val="-9"/>
        </w:rPr>
        <w:t> </w:t>
      </w:r>
      <w:r>
        <w:rPr>
          <w:color w:val="231F20"/>
        </w:rPr>
        <w:t>the</w:t>
      </w:r>
      <w:r>
        <w:rPr>
          <w:color w:val="231F20"/>
          <w:spacing w:val="-4"/>
        </w:rPr>
        <w:t> </w:t>
      </w:r>
      <w:r>
        <w:rPr>
          <w:color w:val="231F20"/>
        </w:rPr>
        <w:t>purpose</w:t>
      </w:r>
      <w:r>
        <w:rPr>
          <w:color w:val="231F20"/>
          <w:spacing w:val="-4"/>
        </w:rPr>
        <w:t> </w:t>
      </w:r>
      <w:r>
        <w:rPr>
          <w:color w:val="231F20"/>
          <w:spacing w:val="-3"/>
        </w:rPr>
        <w:t>of</w:t>
      </w:r>
      <w:r>
        <w:rPr>
          <w:color w:val="231F20"/>
          <w:spacing w:val="-7"/>
        </w:rPr>
        <w:t> </w:t>
      </w:r>
      <w:r>
        <w:rPr>
          <w:color w:val="231F20"/>
        </w:rPr>
        <w:t>posting</w:t>
      </w:r>
      <w:r>
        <w:rPr>
          <w:color w:val="231F20"/>
          <w:spacing w:val="-4"/>
        </w:rPr>
        <w:t> </w:t>
      </w:r>
      <w:r>
        <w:rPr>
          <w:color w:val="231F20"/>
        </w:rPr>
        <w:t>invitations, entry forms, results books or other documentation for the purpose </w:t>
      </w:r>
      <w:r>
        <w:rPr>
          <w:color w:val="231F20"/>
          <w:spacing w:val="-3"/>
        </w:rPr>
        <w:t>of </w:t>
      </w:r>
      <w:r>
        <w:rPr>
          <w:color w:val="231F20"/>
        </w:rPr>
        <w:t>organising and promoting the SuperValu TidyTowns Competition and other related initiatives and also </w:t>
      </w:r>
      <w:r>
        <w:rPr>
          <w:color w:val="231F20"/>
          <w:spacing w:val="-3"/>
        </w:rPr>
        <w:t>to </w:t>
      </w:r>
      <w:r>
        <w:rPr>
          <w:color w:val="231F20"/>
        </w:rPr>
        <w:t>the TidyTowns Adjudicators as part </w:t>
      </w:r>
      <w:r>
        <w:rPr>
          <w:color w:val="231F20"/>
          <w:spacing w:val="-3"/>
        </w:rPr>
        <w:t>of </w:t>
      </w:r>
      <w:r>
        <w:rPr>
          <w:color w:val="231F20"/>
        </w:rPr>
        <w:t>the Entry Form upon which their adjudication is</w:t>
      </w:r>
      <w:r>
        <w:rPr>
          <w:color w:val="231F20"/>
          <w:spacing w:val="-1"/>
        </w:rPr>
        <w:t> </w:t>
      </w:r>
      <w:r>
        <w:rPr>
          <w:color w:val="231F20"/>
        </w:rPr>
        <w:t>based.</w:t>
      </w:r>
    </w:p>
    <w:p>
      <w:pPr>
        <w:pStyle w:val="BodyText"/>
        <w:rPr>
          <w:sz w:val="20"/>
        </w:rPr>
      </w:pPr>
    </w:p>
    <w:p>
      <w:pPr>
        <w:pStyle w:val="BodyText"/>
        <w:spacing w:before="8"/>
        <w:rPr>
          <w:sz w:val="16"/>
        </w:rPr>
      </w:pPr>
      <w:r>
        <w:rPr/>
        <w:pict>
          <v:line style="position:absolute;mso-position-horizontal-relative:page;mso-position-vertical-relative:paragraph;z-index:1288;mso-wrap-distance-left:0;mso-wrap-distance-right:0" from="35.99527pt,12.210908pt" to="258.65627pt,12.210908pt" stroked="true" strokeweight=".2pt" strokecolor="#231f20">
            <v:stroke dashstyle="solid"/>
            <w10:wrap type="topAndBottom"/>
          </v:line>
        </w:pict>
      </w:r>
      <w:r>
        <w:rPr/>
        <w:pict>
          <v:line style="position:absolute;mso-position-horizontal-relative:page;mso-position-vertical-relative:paragraph;z-index:1312;mso-wrap-distance-left:0;mso-wrap-distance-right:0" from="287.711884pt,12.210908pt" to="396.939884pt,12.210908pt" stroked="true" strokeweight=".2pt" strokecolor="#231f20">
            <v:stroke dashstyle="solid"/>
            <w10:wrap type="topAndBottom"/>
          </v:line>
        </w:pict>
      </w:r>
    </w:p>
    <w:p>
      <w:pPr>
        <w:pStyle w:val="BodyText"/>
        <w:tabs>
          <w:tab w:pos="5519" w:val="left" w:leader="none"/>
        </w:tabs>
        <w:spacing w:before="59"/>
        <w:ind w:left="479"/>
      </w:pPr>
      <w:r>
        <w:rPr>
          <w:color w:val="231F20"/>
        </w:rPr>
        <w:t>Signed (on behalf</w:t>
      </w:r>
      <w:r>
        <w:rPr>
          <w:color w:val="231F20"/>
          <w:spacing w:val="-11"/>
        </w:rPr>
        <w:t> </w:t>
      </w:r>
      <w:r>
        <w:rPr>
          <w:color w:val="231F20"/>
          <w:spacing w:val="-3"/>
        </w:rPr>
        <w:t>of</w:t>
      </w:r>
      <w:r>
        <w:rPr>
          <w:color w:val="231F20"/>
          <w:spacing w:val="-6"/>
        </w:rPr>
        <w:t> </w:t>
      </w:r>
      <w:r>
        <w:rPr>
          <w:color w:val="231F20"/>
        </w:rPr>
        <w:t>entrant)</w:t>
        <w:tab/>
      </w:r>
      <w:r>
        <w:rPr>
          <w:color w:val="231F20"/>
          <w:spacing w:val="-3"/>
        </w:rPr>
        <w:t>Date</w:t>
      </w:r>
    </w:p>
    <w:p>
      <w:pPr>
        <w:spacing w:after="0"/>
        <w:sectPr>
          <w:type w:val="continuous"/>
          <w:pgSz w:w="11910" w:h="16840"/>
          <w:pgMar w:top="1580" w:bottom="280" w:left="240" w:right="340"/>
        </w:sectPr>
      </w:pPr>
    </w:p>
    <w:p>
      <w:pPr>
        <w:pStyle w:val="BodyText"/>
        <w:spacing w:before="1"/>
        <w:rPr>
          <w:sz w:val="15"/>
        </w:rPr>
      </w:pPr>
    </w:p>
    <w:p>
      <w:pPr>
        <w:tabs>
          <w:tab w:pos="9372" w:val="left" w:leader="none"/>
        </w:tabs>
        <w:spacing w:before="122"/>
        <w:ind w:left="440" w:right="0" w:firstLine="0"/>
        <w:jc w:val="left"/>
        <w:rPr>
          <w:b/>
          <w:sz w:val="30"/>
        </w:rPr>
      </w:pPr>
      <w:r>
        <w:rPr/>
        <w:pict>
          <v:line style="position:absolute;mso-position-horizontal-relative:page;mso-position-vertical-relative:paragraph;z-index:1672" from="34.010971pt,23.074591pt" to="543.679971pt,23.074591pt" stroked="true" strokeweight=".2pt" strokecolor="#231f20">
            <v:stroke dashstyle="solid"/>
            <w10:wrap type="none"/>
          </v:line>
        </w:pict>
      </w:r>
      <w:r>
        <w:rPr>
          <w:b/>
          <w:color w:val="231F20"/>
          <w:sz w:val="30"/>
        </w:rPr>
        <w:t>Community - </w:t>
      </w:r>
      <w:r>
        <w:rPr>
          <w:b/>
          <w:color w:val="231F20"/>
          <w:spacing w:val="-6"/>
          <w:sz w:val="30"/>
        </w:rPr>
        <w:t>Your </w:t>
      </w:r>
      <w:r>
        <w:rPr>
          <w:b/>
          <w:color w:val="231F20"/>
          <w:sz w:val="30"/>
        </w:rPr>
        <w:t>Planning</w:t>
      </w:r>
      <w:r>
        <w:rPr>
          <w:b/>
          <w:color w:val="231F20"/>
          <w:spacing w:val="-48"/>
          <w:sz w:val="30"/>
        </w:rPr>
        <w:t> </w:t>
      </w:r>
      <w:r>
        <w:rPr>
          <w:b/>
          <w:color w:val="231F20"/>
          <w:sz w:val="30"/>
        </w:rPr>
        <w:t>and </w:t>
      </w:r>
      <w:r>
        <w:rPr>
          <w:b/>
          <w:color w:val="231F20"/>
          <w:spacing w:val="-3"/>
          <w:sz w:val="30"/>
        </w:rPr>
        <w:t>Involvement</w:t>
        <w:tab/>
      </w:r>
      <w:r>
        <w:rPr>
          <w:b/>
          <w:color w:val="231F20"/>
          <w:sz w:val="30"/>
        </w:rPr>
        <w:t>60 Marks</w:t>
      </w:r>
    </w:p>
    <w:p>
      <w:pPr>
        <w:spacing w:line="237" w:lineRule="auto" w:before="141"/>
        <w:ind w:left="440" w:right="359" w:firstLine="0"/>
        <w:jc w:val="left"/>
        <w:rPr>
          <w:sz w:val="20"/>
        </w:rPr>
      </w:pPr>
      <w:r>
        <w:rPr>
          <w:color w:val="231F20"/>
          <w:sz w:val="20"/>
        </w:rPr>
        <w:t>Marks are awarded for the overall quality of the Entry Form, town/village map and appropriateness of backup material submitted with your entry. Other key issues are the participation of the local community, businesses, schools and youth in general; working partnerships with local civic agencies; works carried out and appropriate projects completed; existence of an achievable updated TidyTowns Plan. Consideration will be given to social inclusion, whole of community approach, the role of volunteers and new residents in activities.</w:t>
      </w:r>
    </w:p>
    <w:p>
      <w:pPr>
        <w:pStyle w:val="BodyText"/>
        <w:spacing w:before="6"/>
        <w:rPr>
          <w:sz w:val="13"/>
        </w:rPr>
      </w:pPr>
    </w:p>
    <w:p>
      <w:pPr>
        <w:spacing w:before="115"/>
        <w:ind w:left="459" w:right="0" w:firstLine="0"/>
        <w:jc w:val="left"/>
        <w:rPr>
          <w:b/>
          <w:sz w:val="20"/>
        </w:rPr>
      </w:pPr>
      <w:r>
        <w:rPr>
          <w:b/>
          <w:color w:val="231F20"/>
          <w:sz w:val="20"/>
        </w:rPr>
        <w:t>Please indicate:</w:t>
      </w:r>
    </w:p>
    <w:p>
      <w:pPr>
        <w:tabs>
          <w:tab w:pos="4125" w:val="left" w:leader="none"/>
          <w:tab w:pos="10597" w:val="left" w:leader="none"/>
        </w:tabs>
        <w:spacing w:line="405" w:lineRule="auto" w:before="167"/>
        <w:ind w:left="459" w:right="725" w:firstLine="0"/>
        <w:jc w:val="left"/>
        <w:rPr>
          <w:sz w:val="20"/>
        </w:rPr>
      </w:pPr>
      <w:r>
        <w:rPr>
          <w:color w:val="231F20"/>
          <w:sz w:val="20"/>
        </w:rPr>
        <w:t>Number </w:t>
      </w:r>
      <w:r>
        <w:rPr>
          <w:color w:val="231F20"/>
          <w:spacing w:val="-3"/>
          <w:sz w:val="20"/>
        </w:rPr>
        <w:t>involved </w:t>
      </w:r>
      <w:r>
        <w:rPr>
          <w:color w:val="231F20"/>
          <w:sz w:val="20"/>
        </w:rPr>
        <w:t>in</w:t>
      </w:r>
      <w:r>
        <w:rPr>
          <w:color w:val="231F20"/>
          <w:spacing w:val="-9"/>
          <w:sz w:val="20"/>
        </w:rPr>
        <w:t> </w:t>
      </w:r>
      <w:r>
        <w:rPr>
          <w:color w:val="231F20"/>
          <w:sz w:val="20"/>
        </w:rPr>
        <w:t>your</w:t>
      </w:r>
      <w:r>
        <w:rPr>
          <w:color w:val="231F20"/>
          <w:spacing w:val="-6"/>
          <w:sz w:val="20"/>
        </w:rPr>
        <w:t> </w:t>
      </w:r>
      <w:r>
        <w:rPr>
          <w:color w:val="231F20"/>
          <w:sz w:val="20"/>
        </w:rPr>
        <w:t>Committee:</w:t>
        <w:tab/>
      </w:r>
      <w:r>
        <w:rPr>
          <w:color w:val="231F20"/>
          <w:sz w:val="20"/>
          <w:u w:val="single" w:color="231F20"/>
        </w:rPr>
        <w:t> </w:t>
        <w:tab/>
      </w:r>
      <w:r>
        <w:rPr>
          <w:color w:val="231F20"/>
          <w:sz w:val="20"/>
        </w:rPr>
        <w:t> Number</w:t>
      </w:r>
      <w:r>
        <w:rPr>
          <w:color w:val="231F20"/>
          <w:spacing w:val="-9"/>
          <w:sz w:val="20"/>
        </w:rPr>
        <w:t> </w:t>
      </w:r>
      <w:r>
        <w:rPr>
          <w:color w:val="231F20"/>
          <w:sz w:val="20"/>
        </w:rPr>
        <w:t>not</w:t>
      </w:r>
      <w:r>
        <w:rPr>
          <w:color w:val="231F20"/>
          <w:spacing w:val="-9"/>
          <w:sz w:val="20"/>
        </w:rPr>
        <w:t> </w:t>
      </w:r>
      <w:r>
        <w:rPr>
          <w:color w:val="231F20"/>
          <w:sz w:val="20"/>
        </w:rPr>
        <w:t>on</w:t>
      </w:r>
      <w:r>
        <w:rPr>
          <w:color w:val="231F20"/>
          <w:spacing w:val="-5"/>
          <w:sz w:val="20"/>
        </w:rPr>
        <w:t> </w:t>
      </w:r>
      <w:r>
        <w:rPr>
          <w:color w:val="231F20"/>
          <w:sz w:val="20"/>
        </w:rPr>
        <w:t>committee</w:t>
      </w:r>
      <w:r>
        <w:rPr>
          <w:color w:val="231F20"/>
          <w:spacing w:val="-5"/>
          <w:sz w:val="20"/>
        </w:rPr>
        <w:t> </w:t>
      </w:r>
      <w:r>
        <w:rPr>
          <w:color w:val="231F20"/>
          <w:sz w:val="20"/>
        </w:rPr>
        <w:t>but</w:t>
      </w:r>
      <w:r>
        <w:rPr>
          <w:color w:val="231F20"/>
          <w:spacing w:val="-12"/>
          <w:sz w:val="20"/>
        </w:rPr>
        <w:t> </w:t>
      </w:r>
      <w:r>
        <w:rPr>
          <w:color w:val="231F20"/>
          <w:sz w:val="20"/>
        </w:rPr>
        <w:t>who</w:t>
      </w:r>
      <w:r>
        <w:rPr>
          <w:color w:val="231F20"/>
          <w:spacing w:val="-9"/>
          <w:sz w:val="20"/>
        </w:rPr>
        <w:t> </w:t>
      </w:r>
      <w:r>
        <w:rPr>
          <w:color w:val="231F20"/>
          <w:sz w:val="20"/>
        </w:rPr>
        <w:t>volunteer: </w:t>
      </w:r>
      <w:r>
        <w:rPr>
          <w:color w:val="231F20"/>
          <w:spacing w:val="-12"/>
          <w:sz w:val="20"/>
        </w:rPr>
        <w:t> </w:t>
      </w:r>
      <w:r>
        <w:rPr>
          <w:color w:val="231F20"/>
          <w:sz w:val="20"/>
          <w:u w:val="single" w:color="231F20"/>
        </w:rPr>
        <w:t> </w:t>
        <w:tab/>
      </w:r>
    </w:p>
    <w:p>
      <w:pPr>
        <w:spacing w:line="295" w:lineRule="auto" w:before="58"/>
        <w:ind w:left="459" w:right="1225" w:firstLine="0"/>
        <w:jc w:val="left"/>
        <w:rPr>
          <w:sz w:val="20"/>
        </w:rPr>
      </w:pPr>
      <w:r>
        <w:rPr>
          <w:color w:val="231F20"/>
          <w:sz w:val="20"/>
        </w:rPr>
        <w:t>Please indicate the level</w:t>
      </w:r>
      <w:r>
        <w:rPr>
          <w:color w:val="231F20"/>
          <w:spacing w:val="-3"/>
          <w:sz w:val="20"/>
        </w:rPr>
        <w:t> of </w:t>
      </w:r>
      <w:r>
        <w:rPr>
          <w:color w:val="231F20"/>
          <w:sz w:val="20"/>
        </w:rPr>
        <w:t>voluntary commitment (number </w:t>
      </w:r>
      <w:r>
        <w:rPr>
          <w:color w:val="231F20"/>
          <w:spacing w:val="-3"/>
          <w:sz w:val="20"/>
        </w:rPr>
        <w:t>of TidyTowns </w:t>
      </w:r>
      <w:r>
        <w:rPr>
          <w:color w:val="231F20"/>
          <w:sz w:val="20"/>
        </w:rPr>
        <w:t>meetings, community meetings, general involvement </w:t>
      </w:r>
      <w:r>
        <w:rPr>
          <w:color w:val="231F20"/>
          <w:spacing w:val="-3"/>
          <w:sz w:val="20"/>
        </w:rPr>
        <w:t>of </w:t>
      </w:r>
      <w:r>
        <w:rPr>
          <w:color w:val="231F20"/>
          <w:sz w:val="20"/>
        </w:rPr>
        <w:t>the community, new residents, etc.):</w:t>
      </w:r>
    </w:p>
    <w:p>
      <w:pPr>
        <w:pStyle w:val="BodyText"/>
        <w:rPr>
          <w:sz w:val="20"/>
        </w:rPr>
      </w:pPr>
    </w:p>
    <w:p>
      <w:pPr>
        <w:pStyle w:val="BodyText"/>
        <w:spacing w:before="12"/>
        <w:rPr>
          <w:sz w:val="10"/>
        </w:rPr>
      </w:pPr>
      <w:r>
        <w:rPr/>
        <w:pict>
          <v:line style="position:absolute;mso-position-horizontal-relative:page;mso-position-vertical-relative:paragraph;z-index:1360;mso-wrap-distance-left:0;mso-wrap-distance-right:0" from="34.955872pt,8.731075pt" to="542.829872pt,8.731075pt" stroked="true" strokeweight=".2pt" strokecolor="#231f20">
            <v:stroke dashstyle="solid"/>
            <w10:wrap type="topAndBottom"/>
          </v:line>
        </w:pict>
      </w:r>
    </w:p>
    <w:p>
      <w:pPr>
        <w:pStyle w:val="BodyText"/>
        <w:rPr>
          <w:sz w:val="20"/>
        </w:rPr>
      </w:pPr>
    </w:p>
    <w:p>
      <w:pPr>
        <w:pStyle w:val="BodyText"/>
        <w:spacing w:before="8"/>
        <w:rPr>
          <w:sz w:val="12"/>
        </w:rPr>
      </w:pPr>
      <w:r>
        <w:rPr/>
        <w:pict>
          <v:line style="position:absolute;mso-position-horizontal-relative:page;mso-position-vertical-relative:paragraph;z-index:1384;mso-wrap-distance-left:0;mso-wrap-distance-right:0" from="34.955872pt,9.7939pt" to="542.829872pt,9.7939pt" stroked="true" strokeweight=".2pt" strokecolor="#231f20">
            <v:stroke dashstyle="solid"/>
            <w10:wrap type="topAndBottom"/>
          </v:line>
        </w:pict>
      </w:r>
    </w:p>
    <w:p>
      <w:pPr>
        <w:spacing w:line="295" w:lineRule="auto" w:before="193"/>
        <w:ind w:left="459" w:right="939" w:firstLine="0"/>
        <w:jc w:val="left"/>
        <w:rPr>
          <w:sz w:val="20"/>
        </w:rPr>
      </w:pPr>
      <w:r>
        <w:rPr>
          <w:color w:val="231F20"/>
          <w:sz w:val="20"/>
        </w:rPr>
        <w:t>Please list all of the agencies, bodies and businesses that have supported your activities through sponsorship, resources, funding, advice, etc.</w:t>
      </w:r>
    </w:p>
    <w:p>
      <w:pPr>
        <w:pStyle w:val="BodyText"/>
        <w:rPr>
          <w:sz w:val="20"/>
        </w:rPr>
      </w:pPr>
    </w:p>
    <w:p>
      <w:pPr>
        <w:pStyle w:val="BodyText"/>
        <w:spacing w:before="12"/>
        <w:rPr>
          <w:sz w:val="10"/>
        </w:rPr>
      </w:pPr>
      <w:r>
        <w:rPr/>
        <w:pict>
          <v:line style="position:absolute;mso-position-horizontal-relative:page;mso-position-vertical-relative:paragraph;z-index:1408;mso-wrap-distance-left:0;mso-wrap-distance-right:0" from="34.955872pt,8.7343pt" to="542.829872pt,8.7343pt" stroked="true" strokeweight=".2pt" strokecolor="#231f20">
            <v:stroke dashstyle="solid"/>
            <w10:wrap type="topAndBottom"/>
          </v:line>
        </w:pict>
      </w:r>
    </w:p>
    <w:p>
      <w:pPr>
        <w:pStyle w:val="BodyText"/>
        <w:rPr>
          <w:sz w:val="20"/>
        </w:rPr>
      </w:pPr>
    </w:p>
    <w:p>
      <w:pPr>
        <w:pStyle w:val="BodyText"/>
        <w:spacing w:before="8"/>
        <w:rPr>
          <w:sz w:val="12"/>
        </w:rPr>
      </w:pPr>
      <w:r>
        <w:rPr/>
        <w:pict>
          <v:line style="position:absolute;mso-position-horizontal-relative:page;mso-position-vertical-relative:paragraph;z-index:1432;mso-wrap-distance-left:0;mso-wrap-distance-right:0" from="34.955872pt,9.7939pt" to="542.829872pt,9.7939pt" stroked="true" strokeweight=".2pt" strokecolor="#231f20">
            <v:stroke dashstyle="solid"/>
            <w10:wrap type="topAndBottom"/>
          </v:line>
        </w:pict>
      </w:r>
    </w:p>
    <w:p>
      <w:pPr>
        <w:spacing w:line="295" w:lineRule="auto" w:before="193"/>
        <w:ind w:left="459" w:right="827" w:firstLine="0"/>
        <w:jc w:val="left"/>
        <w:rPr>
          <w:sz w:val="20"/>
        </w:rPr>
      </w:pPr>
      <w:r>
        <w:rPr>
          <w:color w:val="231F20"/>
          <w:sz w:val="20"/>
        </w:rPr>
        <w:t>How do you communicate with your community </w:t>
      </w:r>
      <w:r>
        <w:rPr>
          <w:color w:val="231F20"/>
          <w:spacing w:val="-4"/>
          <w:sz w:val="20"/>
        </w:rPr>
        <w:t>(newsletter, </w:t>
      </w:r>
      <w:r>
        <w:rPr>
          <w:color w:val="231F20"/>
          <w:sz w:val="20"/>
        </w:rPr>
        <w:t>newspapers, public meetings, email, social media, website)?</w:t>
      </w:r>
    </w:p>
    <w:p>
      <w:pPr>
        <w:pStyle w:val="BodyText"/>
        <w:rPr>
          <w:sz w:val="20"/>
        </w:rPr>
      </w:pPr>
    </w:p>
    <w:p>
      <w:pPr>
        <w:pStyle w:val="BodyText"/>
        <w:spacing w:before="12"/>
        <w:rPr>
          <w:sz w:val="10"/>
        </w:rPr>
      </w:pPr>
      <w:r>
        <w:rPr/>
        <w:pict>
          <v:line style="position:absolute;mso-position-horizontal-relative:page;mso-position-vertical-relative:paragraph;z-index:1456;mso-wrap-distance-left:0;mso-wrap-distance-right:0" from="34.955872pt,8.7343pt" to="542.829872pt,8.7343pt" stroked="true" strokeweight=".2pt" strokecolor="#231f20">
            <v:stroke dashstyle="solid"/>
            <w10:wrap type="topAndBottom"/>
          </v:line>
        </w:pict>
      </w:r>
    </w:p>
    <w:p>
      <w:pPr>
        <w:pStyle w:val="BodyText"/>
        <w:rPr>
          <w:sz w:val="20"/>
        </w:rPr>
      </w:pPr>
    </w:p>
    <w:p>
      <w:pPr>
        <w:pStyle w:val="BodyText"/>
        <w:spacing w:before="8"/>
        <w:rPr>
          <w:sz w:val="12"/>
        </w:rPr>
      </w:pPr>
      <w:r>
        <w:rPr/>
        <w:pict>
          <v:line style="position:absolute;mso-position-horizontal-relative:page;mso-position-vertical-relative:paragraph;z-index:1480;mso-wrap-distance-left:0;mso-wrap-distance-right:0" from="34.955872pt,9.7939pt" to="542.829872pt,9.7939pt" stroked="true" strokeweight=".2pt" strokecolor="#231f20">
            <v:stroke dashstyle="solid"/>
            <w10:wrap type="topAndBottom"/>
          </v:line>
        </w:pict>
      </w:r>
    </w:p>
    <w:p>
      <w:pPr>
        <w:spacing w:line="295" w:lineRule="auto" w:before="193"/>
        <w:ind w:left="459" w:right="1630" w:firstLine="0"/>
        <w:jc w:val="left"/>
        <w:rPr>
          <w:sz w:val="20"/>
        </w:rPr>
      </w:pPr>
      <w:r>
        <w:rPr>
          <w:color w:val="231F20"/>
          <w:sz w:val="20"/>
        </w:rPr>
        <w:t>How do you engage with your local schools, youth clubs, </w:t>
      </w:r>
      <w:r>
        <w:rPr>
          <w:color w:val="231F20"/>
          <w:spacing w:val="-3"/>
          <w:sz w:val="20"/>
        </w:rPr>
        <w:t>etc.? </w:t>
      </w:r>
      <w:r>
        <w:rPr>
          <w:color w:val="231F20"/>
          <w:sz w:val="20"/>
        </w:rPr>
        <w:t>How do you </w:t>
      </w:r>
      <w:r>
        <w:rPr>
          <w:color w:val="231F20"/>
          <w:spacing w:val="-3"/>
          <w:sz w:val="20"/>
        </w:rPr>
        <w:t>involve </w:t>
      </w:r>
      <w:r>
        <w:rPr>
          <w:color w:val="231F20"/>
          <w:sz w:val="20"/>
        </w:rPr>
        <w:t>youth in your work, do you have a Junior TidyTowns, is there youth representation on your </w:t>
      </w:r>
      <w:r>
        <w:rPr>
          <w:color w:val="231F20"/>
          <w:spacing w:val="-3"/>
          <w:sz w:val="20"/>
        </w:rPr>
        <w:t>committee?</w:t>
      </w:r>
    </w:p>
    <w:p>
      <w:pPr>
        <w:pStyle w:val="BodyText"/>
        <w:rPr>
          <w:sz w:val="20"/>
        </w:rPr>
      </w:pPr>
    </w:p>
    <w:p>
      <w:pPr>
        <w:pStyle w:val="BodyText"/>
        <w:spacing w:before="12"/>
        <w:rPr>
          <w:sz w:val="10"/>
        </w:rPr>
      </w:pPr>
      <w:r>
        <w:rPr/>
        <w:pict>
          <v:line style="position:absolute;mso-position-horizontal-relative:page;mso-position-vertical-relative:paragraph;z-index:1504;mso-wrap-distance-left:0;mso-wrap-distance-right:0" from="34.955872pt,8.7343pt" to="542.829872pt,8.7343pt" stroked="true" strokeweight=".2pt" strokecolor="#231f20">
            <v:stroke dashstyle="solid"/>
            <w10:wrap type="topAndBottom"/>
          </v:line>
        </w:pict>
      </w:r>
    </w:p>
    <w:p>
      <w:pPr>
        <w:pStyle w:val="BodyText"/>
        <w:rPr>
          <w:sz w:val="20"/>
        </w:rPr>
      </w:pPr>
    </w:p>
    <w:p>
      <w:pPr>
        <w:pStyle w:val="BodyText"/>
        <w:spacing w:before="8"/>
        <w:rPr>
          <w:sz w:val="12"/>
        </w:rPr>
      </w:pPr>
      <w:r>
        <w:rPr/>
        <w:pict>
          <v:line style="position:absolute;mso-position-horizontal-relative:page;mso-position-vertical-relative:paragraph;z-index:1528;mso-wrap-distance-left:0;mso-wrap-distance-right:0" from="34.955872pt,9.7939pt" to="542.829872pt,9.7939pt" stroked="true" strokeweight=".2pt" strokecolor="#231f20">
            <v:stroke dashstyle="solid"/>
            <w10:wrap type="topAndBottom"/>
          </v:line>
        </w:pict>
      </w:r>
    </w:p>
    <w:p>
      <w:pPr>
        <w:spacing w:line="295" w:lineRule="auto" w:before="193"/>
        <w:ind w:left="459" w:right="828" w:firstLine="0"/>
        <w:jc w:val="left"/>
        <w:rPr>
          <w:sz w:val="20"/>
        </w:rPr>
      </w:pPr>
      <w:r>
        <w:rPr>
          <w:color w:val="231F20"/>
          <w:sz w:val="20"/>
        </w:rPr>
        <w:t>Identify any specific project where particular effort was applied since June 1st, 2017. (This can include ongoing maintenance work or new project)</w:t>
      </w:r>
    </w:p>
    <w:p>
      <w:pPr>
        <w:pStyle w:val="BodyText"/>
        <w:spacing w:before="2"/>
        <w:rPr>
          <w:sz w:val="25"/>
        </w:rPr>
      </w:pPr>
      <w:r>
        <w:rPr/>
        <w:pict>
          <v:line style="position:absolute;mso-position-horizontal-relative:page;mso-position-vertical-relative:paragraph;z-index:1552;mso-wrap-distance-left:0;mso-wrap-distance-right:0" from="34.010971pt,17.411301pt" to="541.884971pt,17.411301pt" stroked="true" strokeweight=".25pt" strokecolor="#231f20">
            <v:stroke dashstyle="solid"/>
            <w10:wrap type="topAndBottom"/>
          </v:line>
        </w:pict>
      </w:r>
    </w:p>
    <w:p>
      <w:pPr>
        <w:pStyle w:val="BodyText"/>
        <w:rPr>
          <w:sz w:val="20"/>
        </w:rPr>
      </w:pPr>
    </w:p>
    <w:p>
      <w:pPr>
        <w:pStyle w:val="BodyText"/>
        <w:spacing w:before="2"/>
        <w:rPr>
          <w:sz w:val="11"/>
        </w:rPr>
      </w:pPr>
      <w:r>
        <w:rPr/>
        <w:pict>
          <v:line style="position:absolute;mso-position-horizontal-relative:page;mso-position-vertical-relative:paragraph;z-index:1576;mso-wrap-distance-left:0;mso-wrap-distance-right:0" from="34.010971pt,8.917300pt" to="541.884971pt,8.917300pt" stroked="true" strokeweight=".25pt" strokecolor="#231f20">
            <v:stroke dashstyle="solid"/>
            <w10:wrap type="topAndBottom"/>
          </v:line>
        </w:pict>
      </w:r>
    </w:p>
    <w:p>
      <w:pPr>
        <w:pStyle w:val="BodyText"/>
        <w:spacing w:before="10"/>
        <w:rPr>
          <w:sz w:val="22"/>
        </w:rPr>
      </w:pPr>
    </w:p>
    <w:p>
      <w:pPr>
        <w:spacing w:line="295" w:lineRule="auto" w:before="1"/>
        <w:ind w:left="459" w:right="725" w:firstLine="0"/>
        <w:jc w:val="left"/>
        <w:rPr>
          <w:sz w:val="20"/>
        </w:rPr>
      </w:pPr>
      <w:r>
        <w:rPr/>
        <w:pict>
          <v:shape style="position:absolute;margin-left:556.478882pt;margin-top:100.943092pt;width:26.6pt;height:13.1pt;mso-position-horizontal-relative:page;mso-position-vertical-relative:paragraph;z-index:1696" coordorigin="11130,2019" coordsize="532,262" path="m11333,2019l11302,2029,11273,2039,11245,2050,11219,2062,11147,2062,11140,2082,11134,2101,11134,2102,11131,2122,11130,2138,11130,2145,11130,2163,11134,2182,11139,2201,11146,2220,11194,2220,11213,2239,11232,2256,11251,2269,11269,2279,11278,2280,11285,2281,11289,2281,11299,2280,11308,2279,11318,2277,11329,2274,11384,2274,11391,2271,11395,2266,11281,2266,11277,2265,11272,2264,11253,2252,11235,2237,11218,2221,11202,2202,11157,2202,11152,2187,11149,2172,11149,2171,11147,2156,11147,2145,11147,2134,11147,2128,11147,2125,11150,2110,11153,2094,11158,2079,11220,2079,11259,2063,11291,2051,11316,2042,11334,2036,11435,2036,11426,2027,11333,2019xm11384,2274l11329,2274,11341,2279,11353,2280,11375,2278,11384,2274xm11354,2107l11349,2107,11330,2110,11314,2118,11300,2132,11287,2152,11311,2162,11300,2167,11289,2175,11279,2186,11270,2200,11291,2210,11282,2218,11275,2227,11268,2236,11264,2245,11306,2263,11294,2265,11287,2266,11395,2266,11397,2264,11355,2264,11342,2263,11287,2237,11292,2231,11299,2224,11309,2218,11351,2218,11295,2194,11301,2186,11310,2179,11321,2175,11334,2172,11459,2172,11460,2172,11410,2172,11374,2171,11310,2145,11318,2136,11326,2129,11337,2125,11349,2124,11455,2124,11450,2121,11462,2118,11552,2117,11384,2117,11378,2114,11372,2111,11360,2108,11354,2107xm11351,2218l11309,2218,11354,2238,11387,2238,11385,2249,11379,2257,11369,2262,11355,2264,11397,2264,11400,2260,11403,2244,11403,2238,11416,2237,11425,2233,11435,2223,11390,2223,11360,2222,11351,2218xm11438,2187l11418,2187,11422,2193,11423,2197,11423,2208,11421,2214,11409,2221,11401,2223,11435,2223,11438,2220,11441,2212,11441,2196,11440,2191,11438,2187xm11459,2172l11334,2172,11369,2188,11438,2187,11437,2185,11447,2182,11454,2178,11459,2172xm11455,2124l11354,2124,11359,2125,11369,2128,11374,2131,11379,2134,11431,2134,11438,2135,11447,2141,11450,2145,11450,2157,11446,2162,11433,2170,11423,2172,11460,2172,11464,2166,11467,2159,11467,2143,11465,2138,11460,2128,11455,2124,11455,2124xm11405,2095l11377,2095,11387,2102,11397,2108,11405,2113,11414,2117,11384,2117,11552,2117,11583,2117,11601,2116,11617,2114,11631,2112,11642,2108,11647,2105,11438,2105,11423,2103,11409,2097,11405,2095xm11311,2092l11312,2109,11320,2109,11335,2108,11349,2106,11363,2101,11377,2095,11405,2095,11402,2093,11317,2093,11311,2092xm11435,2036l11334,2036,11419,2043,11471,2092,11462,2101,11450,2105,11647,2105,11655,2102,11656,2101,11487,2101,11489,2099,11492,2096,11495,2092,11456,2057,11654,2057,11643,2051,11631,2048,11617,2045,11598,2044,11439,2040,11435,2036xm11654,2057l11456,2057,11579,2060,11608,2061,11628,2065,11641,2072,11645,2081,11645,2087,11638,2092,11624,2095,11613,2097,11599,2099,11583,2100,11563,2100,11487,2101,11656,2101,11661,2093,11661,2067,11655,2057,11654,2057xm11381,2075l11365,2083,11349,2088,11333,2091,11317,2093,11402,2093,11395,2088,11381,2075xe" filled="true" fillcolor="#231f20" stroked="false">
            <v:path arrowok="t"/>
            <v:fill type="solid"/>
            <w10:wrap type="none"/>
          </v:shape>
        </w:pict>
      </w:r>
      <w:r>
        <w:rPr>
          <w:color w:val="231F20"/>
          <w:sz w:val="20"/>
        </w:rPr>
        <w:t>Approximately</w:t>
      </w:r>
      <w:r>
        <w:rPr>
          <w:color w:val="231F20"/>
          <w:spacing w:val="-10"/>
          <w:sz w:val="20"/>
        </w:rPr>
        <w:t> </w:t>
      </w:r>
      <w:r>
        <w:rPr>
          <w:color w:val="231F20"/>
          <w:sz w:val="20"/>
        </w:rPr>
        <w:t>how</w:t>
      </w:r>
      <w:r>
        <w:rPr>
          <w:color w:val="231F20"/>
          <w:spacing w:val="-10"/>
          <w:sz w:val="20"/>
        </w:rPr>
        <w:t> </w:t>
      </w:r>
      <w:r>
        <w:rPr>
          <w:color w:val="231F20"/>
          <w:sz w:val="20"/>
        </w:rPr>
        <w:t>many</w:t>
      </w:r>
      <w:r>
        <w:rPr>
          <w:color w:val="231F20"/>
          <w:spacing w:val="-13"/>
          <w:sz w:val="20"/>
        </w:rPr>
        <w:t> </w:t>
      </w:r>
      <w:r>
        <w:rPr>
          <w:color w:val="231F20"/>
          <w:sz w:val="20"/>
        </w:rPr>
        <w:t>years</w:t>
      </w:r>
      <w:r>
        <w:rPr>
          <w:color w:val="231F20"/>
          <w:spacing w:val="-7"/>
          <w:sz w:val="20"/>
        </w:rPr>
        <w:t> </w:t>
      </w:r>
      <w:r>
        <w:rPr>
          <w:color w:val="231F20"/>
          <w:sz w:val="20"/>
        </w:rPr>
        <w:t>has</w:t>
      </w:r>
      <w:r>
        <w:rPr>
          <w:color w:val="231F20"/>
          <w:spacing w:val="-10"/>
          <w:sz w:val="20"/>
        </w:rPr>
        <w:t> </w:t>
      </w:r>
      <w:r>
        <w:rPr>
          <w:color w:val="231F20"/>
          <w:sz w:val="20"/>
        </w:rPr>
        <w:t>your</w:t>
      </w:r>
      <w:r>
        <w:rPr>
          <w:color w:val="231F20"/>
          <w:spacing w:val="-10"/>
          <w:sz w:val="20"/>
        </w:rPr>
        <w:t> </w:t>
      </w:r>
      <w:r>
        <w:rPr>
          <w:color w:val="231F20"/>
          <w:sz w:val="20"/>
        </w:rPr>
        <w:t>community</w:t>
      </w:r>
      <w:r>
        <w:rPr>
          <w:color w:val="231F20"/>
          <w:spacing w:val="-10"/>
          <w:sz w:val="20"/>
        </w:rPr>
        <w:t> </w:t>
      </w:r>
      <w:r>
        <w:rPr>
          <w:color w:val="231F20"/>
          <w:sz w:val="20"/>
        </w:rPr>
        <w:t>entered</w:t>
      </w:r>
      <w:r>
        <w:rPr>
          <w:color w:val="231F20"/>
          <w:spacing w:val="-10"/>
          <w:sz w:val="20"/>
        </w:rPr>
        <w:t> </w:t>
      </w:r>
      <w:r>
        <w:rPr>
          <w:color w:val="231F20"/>
          <w:sz w:val="20"/>
        </w:rPr>
        <w:t>the</w:t>
      </w:r>
      <w:r>
        <w:rPr>
          <w:color w:val="231F20"/>
          <w:spacing w:val="-7"/>
          <w:sz w:val="20"/>
        </w:rPr>
        <w:t> </w:t>
      </w:r>
      <w:r>
        <w:rPr>
          <w:color w:val="231F20"/>
          <w:sz w:val="20"/>
        </w:rPr>
        <w:t>competition?</w:t>
      </w:r>
      <w:r>
        <w:rPr>
          <w:color w:val="231F20"/>
          <w:spacing w:val="-7"/>
          <w:sz w:val="20"/>
        </w:rPr>
        <w:t> </w:t>
      </w:r>
      <w:r>
        <w:rPr>
          <w:color w:val="231F20"/>
          <w:sz w:val="20"/>
        </w:rPr>
        <w:t>How</w:t>
      </w:r>
      <w:r>
        <w:rPr>
          <w:color w:val="231F20"/>
          <w:spacing w:val="-10"/>
          <w:sz w:val="20"/>
        </w:rPr>
        <w:t> </w:t>
      </w:r>
      <w:r>
        <w:rPr>
          <w:color w:val="231F20"/>
          <w:sz w:val="20"/>
        </w:rPr>
        <w:t>has</w:t>
      </w:r>
      <w:r>
        <w:rPr>
          <w:color w:val="231F20"/>
          <w:spacing w:val="-10"/>
          <w:sz w:val="20"/>
        </w:rPr>
        <w:t> </w:t>
      </w:r>
      <w:r>
        <w:rPr>
          <w:color w:val="231F20"/>
          <w:sz w:val="20"/>
        </w:rPr>
        <w:t>your</w:t>
      </w:r>
      <w:r>
        <w:rPr>
          <w:color w:val="231F20"/>
          <w:spacing w:val="-10"/>
          <w:sz w:val="20"/>
        </w:rPr>
        <w:t> </w:t>
      </w:r>
      <w:r>
        <w:rPr>
          <w:color w:val="231F20"/>
          <w:sz w:val="20"/>
        </w:rPr>
        <w:t>community benefited from involvement in the</w:t>
      </w:r>
      <w:r>
        <w:rPr>
          <w:color w:val="231F20"/>
          <w:spacing w:val="-15"/>
          <w:sz w:val="20"/>
        </w:rPr>
        <w:t> </w:t>
      </w:r>
      <w:r>
        <w:rPr>
          <w:color w:val="231F20"/>
          <w:sz w:val="20"/>
        </w:rPr>
        <w:t>competition?</w:t>
      </w:r>
    </w:p>
    <w:p>
      <w:pPr>
        <w:pStyle w:val="BodyText"/>
        <w:rPr>
          <w:sz w:val="20"/>
        </w:rPr>
      </w:pPr>
    </w:p>
    <w:p>
      <w:pPr>
        <w:pStyle w:val="BodyText"/>
        <w:spacing w:before="11"/>
        <w:rPr>
          <w:sz w:val="10"/>
        </w:rPr>
      </w:pPr>
      <w:r>
        <w:rPr/>
        <w:pict>
          <v:line style="position:absolute;mso-position-horizontal-relative:page;mso-position-vertical-relative:paragraph;z-index:1600;mso-wrap-distance-left:0;mso-wrap-distance-right:0" from="34.955872pt,8.718pt" to="542.829872pt,8.718pt" stroked="true" strokeweight=".2pt" strokecolor="#231f20">
            <v:stroke dashstyle="solid"/>
            <w10:wrap type="topAndBottom"/>
          </v:line>
        </w:pict>
      </w:r>
    </w:p>
    <w:p>
      <w:pPr>
        <w:pStyle w:val="BodyText"/>
        <w:rPr>
          <w:sz w:val="20"/>
        </w:rPr>
      </w:pPr>
    </w:p>
    <w:p>
      <w:pPr>
        <w:pStyle w:val="BodyText"/>
        <w:spacing w:before="8"/>
        <w:rPr>
          <w:sz w:val="12"/>
        </w:rPr>
      </w:pPr>
      <w:r>
        <w:rPr/>
        <w:pict>
          <v:line style="position:absolute;mso-position-horizontal-relative:page;mso-position-vertical-relative:paragraph;z-index:1624;mso-wrap-distance-left:0;mso-wrap-distance-right:0" from="34.955872pt,9.7939pt" to="542.829872pt,9.7939pt" stroked="true" strokeweight=".2pt" strokecolor="#231f20">
            <v:stroke dashstyle="solid"/>
            <w10:wrap type="topAndBottom"/>
          </v:line>
        </w:pict>
      </w:r>
    </w:p>
    <w:p>
      <w:pPr>
        <w:pStyle w:val="BodyText"/>
        <w:rPr>
          <w:sz w:val="20"/>
        </w:rPr>
      </w:pPr>
    </w:p>
    <w:p>
      <w:pPr>
        <w:pStyle w:val="BodyText"/>
        <w:spacing w:before="8"/>
        <w:rPr>
          <w:sz w:val="12"/>
        </w:rPr>
      </w:pPr>
      <w:r>
        <w:rPr/>
        <w:pict>
          <v:line style="position:absolute;mso-position-horizontal-relative:page;mso-position-vertical-relative:paragraph;z-index:1648;mso-wrap-distance-left:0;mso-wrap-distance-right:0" from="34.955872pt,9.7939pt" to="542.829872pt,9.7939pt" stroked="true" strokeweight=".2pt" strokecolor="#231f20">
            <v:stroke dashstyle="solid"/>
            <w10:wrap type="topAndBottom"/>
          </v:line>
        </w:pict>
      </w:r>
    </w:p>
    <w:p>
      <w:pPr>
        <w:spacing w:after="0"/>
        <w:rPr>
          <w:sz w:val="12"/>
        </w:rPr>
        <w:sectPr>
          <w:headerReference w:type="even" r:id="rId16"/>
          <w:headerReference w:type="default" r:id="rId17"/>
          <w:pgSz w:w="11910" w:h="16840"/>
          <w:pgMar w:header="170" w:footer="667" w:top="1440" w:bottom="860" w:left="240" w:right="340"/>
        </w:sectPr>
      </w:pPr>
    </w:p>
    <w:p>
      <w:pPr>
        <w:spacing w:before="112"/>
        <w:ind w:left="479" w:right="0" w:firstLine="0"/>
        <w:jc w:val="left"/>
        <w:rPr>
          <w:sz w:val="20"/>
        </w:rPr>
      </w:pPr>
      <w:r>
        <w:rPr>
          <w:color w:val="231F20"/>
          <w:sz w:val="20"/>
        </w:rPr>
        <w:t>Please summarise how you see your group’s work contributing to the development of your community.</w:t>
      </w:r>
    </w:p>
    <w:p>
      <w:pPr>
        <w:pStyle w:val="BodyText"/>
        <w:rPr>
          <w:sz w:val="20"/>
        </w:rPr>
      </w:pPr>
    </w:p>
    <w:p>
      <w:pPr>
        <w:pStyle w:val="BodyText"/>
        <w:spacing w:before="9"/>
        <w:rPr>
          <w:sz w:val="12"/>
        </w:rPr>
      </w:pPr>
      <w:r>
        <w:rPr/>
        <w:pict>
          <v:line style="position:absolute;mso-position-horizontal-relative:page;mso-position-vertical-relative:paragraph;z-index:1720;mso-wrap-distance-left:0;mso-wrap-distance-right:0" from="35.99527pt,9.876314pt" to="543.86927pt,9.876314pt" stroked="true" strokeweight=".25pt" strokecolor="#231f20">
            <v:stroke dashstyle="solid"/>
            <w10:wrap type="topAndBottom"/>
          </v:line>
        </w:pict>
      </w:r>
    </w:p>
    <w:p>
      <w:pPr>
        <w:pStyle w:val="BodyText"/>
        <w:rPr>
          <w:sz w:val="20"/>
        </w:rPr>
      </w:pPr>
    </w:p>
    <w:p>
      <w:pPr>
        <w:pStyle w:val="BodyText"/>
        <w:spacing w:before="2"/>
        <w:rPr>
          <w:sz w:val="11"/>
        </w:rPr>
      </w:pPr>
      <w:r>
        <w:rPr/>
        <w:pict>
          <v:line style="position:absolute;mso-position-horizontal-relative:page;mso-position-vertical-relative:paragraph;z-index:1744;mso-wrap-distance-left:0;mso-wrap-distance-right:0" from="35.99527pt,8.917300pt" to="543.86927pt,8.917300pt" stroked="true" strokeweight=".25pt" strokecolor="#231f20">
            <v:stroke dashstyle="solid"/>
            <w10:wrap type="topAndBottom"/>
          </v:line>
        </w:pict>
      </w:r>
    </w:p>
    <w:p>
      <w:pPr>
        <w:pStyle w:val="BodyText"/>
        <w:rPr>
          <w:sz w:val="20"/>
        </w:rPr>
      </w:pPr>
    </w:p>
    <w:p>
      <w:pPr>
        <w:pStyle w:val="BodyText"/>
        <w:spacing w:before="2"/>
        <w:rPr>
          <w:sz w:val="11"/>
        </w:rPr>
      </w:pPr>
      <w:r>
        <w:rPr/>
        <w:pict>
          <v:line style="position:absolute;mso-position-horizontal-relative:page;mso-position-vertical-relative:paragraph;z-index:1768;mso-wrap-distance-left:0;mso-wrap-distance-right:0" from="35.99527pt,8.9172pt" to="543.86927pt,8.9172pt" stroked="true" strokeweight=".25pt" strokecolor="#231f20">
            <v:stroke dashstyle="solid"/>
            <w10:wrap type="topAndBottom"/>
          </v:line>
        </w:pict>
      </w:r>
    </w:p>
    <w:p>
      <w:pPr>
        <w:pStyle w:val="BodyText"/>
        <w:spacing w:before="3"/>
        <w:rPr>
          <w:sz w:val="27"/>
        </w:rPr>
      </w:pPr>
    </w:p>
    <w:p>
      <w:pPr>
        <w:tabs>
          <w:tab w:pos="9376" w:val="left" w:leader="none"/>
        </w:tabs>
        <w:spacing w:before="121"/>
        <w:ind w:left="479" w:right="0" w:firstLine="0"/>
        <w:jc w:val="left"/>
        <w:rPr>
          <w:b/>
          <w:sz w:val="30"/>
        </w:rPr>
      </w:pPr>
      <w:r>
        <w:rPr/>
        <w:pict>
          <v:line style="position:absolute;mso-position-horizontal-relative:page;mso-position-vertical-relative:paragraph;z-index:1816" from="35.99527pt,23.024609pt" to="543.86927pt,23.024609pt" stroked="true" strokeweight=".2pt" strokecolor="#231f20">
            <v:stroke dashstyle="solid"/>
            <w10:wrap type="none"/>
          </v:line>
        </w:pict>
      </w:r>
      <w:r>
        <w:rPr>
          <w:b/>
          <w:color w:val="231F20"/>
          <w:sz w:val="30"/>
        </w:rPr>
        <w:t>Streetscape &amp;</w:t>
      </w:r>
      <w:r>
        <w:rPr>
          <w:b/>
          <w:color w:val="231F20"/>
          <w:spacing w:val="-8"/>
          <w:sz w:val="30"/>
        </w:rPr>
        <w:t> </w:t>
      </w:r>
      <w:r>
        <w:rPr>
          <w:b/>
          <w:color w:val="231F20"/>
          <w:sz w:val="30"/>
        </w:rPr>
        <w:t>Public</w:t>
      </w:r>
      <w:r>
        <w:rPr>
          <w:b/>
          <w:color w:val="231F20"/>
          <w:spacing w:val="-4"/>
          <w:sz w:val="30"/>
        </w:rPr>
        <w:t> </w:t>
      </w:r>
      <w:r>
        <w:rPr>
          <w:b/>
          <w:color w:val="231F20"/>
          <w:sz w:val="30"/>
        </w:rPr>
        <w:t>Places</w:t>
        <w:tab/>
        <w:t>50 Marks</w:t>
      </w:r>
    </w:p>
    <w:p>
      <w:pPr>
        <w:spacing w:line="237" w:lineRule="auto" w:before="141"/>
        <w:ind w:left="479" w:right="725" w:firstLine="0"/>
        <w:jc w:val="left"/>
        <w:rPr>
          <w:sz w:val="20"/>
        </w:rPr>
      </w:pPr>
      <w:r>
        <w:rPr>
          <w:b/>
          <w:color w:val="231F20"/>
          <w:sz w:val="20"/>
        </w:rPr>
        <w:t>Buildings: </w:t>
      </w:r>
      <w:r>
        <w:rPr>
          <w:color w:val="231F20"/>
          <w:sz w:val="20"/>
        </w:rPr>
        <w:t>Conservation and presentation </w:t>
      </w:r>
      <w:r>
        <w:rPr>
          <w:color w:val="231F20"/>
          <w:spacing w:val="-3"/>
          <w:sz w:val="20"/>
        </w:rPr>
        <w:t>of </w:t>
      </w:r>
      <w:r>
        <w:rPr>
          <w:color w:val="231F20"/>
          <w:sz w:val="20"/>
        </w:rPr>
        <w:t>heritage buildings and quality </w:t>
      </w:r>
      <w:r>
        <w:rPr>
          <w:color w:val="231F20"/>
          <w:spacing w:val="-3"/>
          <w:sz w:val="20"/>
        </w:rPr>
        <w:t>of </w:t>
      </w:r>
      <w:r>
        <w:rPr>
          <w:color w:val="231F20"/>
          <w:sz w:val="20"/>
        </w:rPr>
        <w:t>shop-fronts will be considered, taking account </w:t>
      </w:r>
      <w:r>
        <w:rPr>
          <w:color w:val="231F20"/>
          <w:spacing w:val="-3"/>
          <w:sz w:val="20"/>
        </w:rPr>
        <w:t>of </w:t>
      </w:r>
      <w:r>
        <w:rPr>
          <w:color w:val="231F20"/>
          <w:sz w:val="20"/>
        </w:rPr>
        <w:t>the design, sustainability, accessibility, usability and suitability </w:t>
      </w:r>
      <w:r>
        <w:rPr>
          <w:color w:val="231F20"/>
          <w:spacing w:val="-3"/>
          <w:sz w:val="20"/>
        </w:rPr>
        <w:t>of </w:t>
      </w:r>
      <w:r>
        <w:rPr>
          <w:color w:val="231F20"/>
          <w:sz w:val="20"/>
        </w:rPr>
        <w:t>new structures or civic amenity</w:t>
      </w:r>
      <w:r>
        <w:rPr>
          <w:color w:val="231F20"/>
          <w:spacing w:val="-9"/>
          <w:sz w:val="20"/>
        </w:rPr>
        <w:t> </w:t>
      </w:r>
      <w:r>
        <w:rPr>
          <w:color w:val="231F20"/>
          <w:sz w:val="20"/>
        </w:rPr>
        <w:t>buildings</w:t>
      </w:r>
      <w:r>
        <w:rPr>
          <w:color w:val="231F20"/>
          <w:spacing w:val="-9"/>
          <w:sz w:val="20"/>
        </w:rPr>
        <w:t> </w:t>
      </w:r>
      <w:r>
        <w:rPr>
          <w:color w:val="231F20"/>
          <w:sz w:val="20"/>
        </w:rPr>
        <w:t>for</w:t>
      </w:r>
      <w:r>
        <w:rPr>
          <w:color w:val="231F20"/>
          <w:spacing w:val="-9"/>
          <w:sz w:val="20"/>
        </w:rPr>
        <w:t> </w:t>
      </w:r>
      <w:r>
        <w:rPr>
          <w:color w:val="231F20"/>
          <w:sz w:val="20"/>
        </w:rPr>
        <w:t>all</w:t>
      </w:r>
      <w:r>
        <w:rPr>
          <w:color w:val="231F20"/>
          <w:spacing w:val="-6"/>
          <w:sz w:val="20"/>
        </w:rPr>
        <w:t> </w:t>
      </w:r>
      <w:r>
        <w:rPr>
          <w:color w:val="231F20"/>
          <w:sz w:val="20"/>
        </w:rPr>
        <w:t>people,</w:t>
      </w:r>
      <w:r>
        <w:rPr>
          <w:color w:val="231F20"/>
          <w:spacing w:val="-17"/>
          <w:sz w:val="20"/>
        </w:rPr>
        <w:t> </w:t>
      </w:r>
      <w:r>
        <w:rPr>
          <w:color w:val="231F20"/>
          <w:sz w:val="20"/>
        </w:rPr>
        <w:t>regardless</w:t>
      </w:r>
      <w:r>
        <w:rPr>
          <w:color w:val="231F20"/>
          <w:spacing w:val="-6"/>
          <w:sz w:val="20"/>
        </w:rPr>
        <w:t> </w:t>
      </w:r>
      <w:r>
        <w:rPr>
          <w:color w:val="231F20"/>
          <w:spacing w:val="-3"/>
          <w:sz w:val="20"/>
        </w:rPr>
        <w:t>of</w:t>
      </w:r>
      <w:r>
        <w:rPr>
          <w:color w:val="231F20"/>
          <w:spacing w:val="-9"/>
          <w:sz w:val="20"/>
        </w:rPr>
        <w:t> </w:t>
      </w:r>
      <w:r>
        <w:rPr>
          <w:color w:val="231F20"/>
          <w:sz w:val="20"/>
        </w:rPr>
        <w:t>age,</w:t>
      </w:r>
      <w:r>
        <w:rPr>
          <w:color w:val="231F20"/>
          <w:spacing w:val="-17"/>
          <w:sz w:val="20"/>
        </w:rPr>
        <w:t> </w:t>
      </w:r>
      <w:r>
        <w:rPr>
          <w:color w:val="231F20"/>
          <w:sz w:val="20"/>
        </w:rPr>
        <w:t>size,</w:t>
      </w:r>
      <w:r>
        <w:rPr>
          <w:color w:val="231F20"/>
          <w:spacing w:val="-17"/>
          <w:sz w:val="20"/>
        </w:rPr>
        <w:t> </w:t>
      </w:r>
      <w:r>
        <w:rPr>
          <w:color w:val="231F20"/>
          <w:sz w:val="20"/>
        </w:rPr>
        <w:t>ability</w:t>
      </w:r>
      <w:r>
        <w:rPr>
          <w:color w:val="231F20"/>
          <w:spacing w:val="-9"/>
          <w:sz w:val="20"/>
        </w:rPr>
        <w:t> </w:t>
      </w:r>
      <w:r>
        <w:rPr>
          <w:color w:val="231F20"/>
          <w:sz w:val="20"/>
        </w:rPr>
        <w:t>or</w:t>
      </w:r>
      <w:r>
        <w:rPr>
          <w:color w:val="231F20"/>
          <w:spacing w:val="-9"/>
          <w:sz w:val="20"/>
        </w:rPr>
        <w:t> </w:t>
      </w:r>
      <w:r>
        <w:rPr>
          <w:color w:val="231F20"/>
          <w:sz w:val="20"/>
        </w:rPr>
        <w:t>disability.</w:t>
      </w:r>
      <w:r>
        <w:rPr>
          <w:color w:val="231F20"/>
          <w:spacing w:val="-17"/>
          <w:sz w:val="20"/>
        </w:rPr>
        <w:t> </w:t>
      </w:r>
      <w:r>
        <w:rPr>
          <w:color w:val="231F20"/>
          <w:sz w:val="20"/>
        </w:rPr>
        <w:t>Please</w:t>
      </w:r>
      <w:r>
        <w:rPr>
          <w:color w:val="231F20"/>
          <w:spacing w:val="-6"/>
          <w:sz w:val="20"/>
        </w:rPr>
        <w:t> </w:t>
      </w:r>
      <w:r>
        <w:rPr>
          <w:color w:val="231F20"/>
          <w:sz w:val="20"/>
        </w:rPr>
        <w:t>highlight</w:t>
      </w:r>
      <w:r>
        <w:rPr>
          <w:color w:val="231F20"/>
          <w:spacing w:val="-12"/>
          <w:sz w:val="20"/>
        </w:rPr>
        <w:t> </w:t>
      </w:r>
      <w:r>
        <w:rPr>
          <w:color w:val="231F20"/>
          <w:sz w:val="20"/>
        </w:rPr>
        <w:t>the</w:t>
      </w:r>
      <w:r>
        <w:rPr>
          <w:color w:val="231F20"/>
          <w:spacing w:val="-6"/>
          <w:sz w:val="20"/>
        </w:rPr>
        <w:t> </w:t>
      </w:r>
      <w:r>
        <w:rPr>
          <w:color w:val="231F20"/>
          <w:sz w:val="20"/>
        </w:rPr>
        <w:t>efforts</w:t>
      </w:r>
      <w:r>
        <w:rPr>
          <w:color w:val="231F20"/>
          <w:spacing w:val="-6"/>
          <w:sz w:val="20"/>
        </w:rPr>
        <w:t> </w:t>
      </w:r>
      <w:r>
        <w:rPr>
          <w:color w:val="231F20"/>
          <w:sz w:val="20"/>
        </w:rPr>
        <w:t>made</w:t>
      </w:r>
      <w:r>
        <w:rPr>
          <w:color w:val="231F20"/>
          <w:spacing w:val="-9"/>
          <w:sz w:val="20"/>
        </w:rPr>
        <w:t> </w:t>
      </w:r>
      <w:r>
        <w:rPr>
          <w:color w:val="231F20"/>
          <w:spacing w:val="-3"/>
          <w:sz w:val="20"/>
        </w:rPr>
        <w:t>to </w:t>
      </w:r>
      <w:r>
        <w:rPr>
          <w:color w:val="231F20"/>
          <w:sz w:val="20"/>
        </w:rPr>
        <w:t>address derelict sites and unoccupied buildings even if</w:t>
      </w:r>
      <w:r>
        <w:rPr>
          <w:color w:val="231F20"/>
          <w:spacing w:val="-11"/>
          <w:sz w:val="20"/>
        </w:rPr>
        <w:t> </w:t>
      </w:r>
      <w:r>
        <w:rPr>
          <w:color w:val="231F20"/>
          <w:sz w:val="20"/>
        </w:rPr>
        <w:t>unsuccessful.</w:t>
      </w:r>
    </w:p>
    <w:p>
      <w:pPr>
        <w:spacing w:line="237" w:lineRule="auto" w:before="167"/>
        <w:ind w:left="479" w:right="725" w:firstLine="0"/>
        <w:jc w:val="left"/>
        <w:rPr>
          <w:sz w:val="20"/>
        </w:rPr>
      </w:pPr>
      <w:r>
        <w:rPr>
          <w:b/>
          <w:color w:val="231F20"/>
          <w:sz w:val="20"/>
        </w:rPr>
        <w:t>Public Spaces: </w:t>
      </w:r>
      <w:r>
        <w:rPr>
          <w:color w:val="231F20"/>
          <w:sz w:val="20"/>
        </w:rPr>
        <w:t>Consideration will be given to; squares, parks, streetscape, paving, landscaping and street furniture mindful </w:t>
      </w:r>
      <w:r>
        <w:rPr>
          <w:color w:val="231F20"/>
          <w:spacing w:val="-3"/>
          <w:sz w:val="20"/>
        </w:rPr>
        <w:t>of </w:t>
      </w:r>
      <w:r>
        <w:rPr>
          <w:color w:val="231F20"/>
          <w:sz w:val="20"/>
        </w:rPr>
        <w:t>sustainability and access for all. Condition </w:t>
      </w:r>
      <w:r>
        <w:rPr>
          <w:color w:val="231F20"/>
          <w:spacing w:val="-3"/>
          <w:sz w:val="20"/>
        </w:rPr>
        <w:t>of </w:t>
      </w:r>
      <w:r>
        <w:rPr>
          <w:color w:val="231F20"/>
          <w:sz w:val="20"/>
        </w:rPr>
        <w:t>street lighting, building facade lighting, appropriately</w:t>
      </w:r>
      <w:r>
        <w:rPr>
          <w:color w:val="231F20"/>
          <w:spacing w:val="-11"/>
          <w:sz w:val="20"/>
        </w:rPr>
        <w:t> </w:t>
      </w:r>
      <w:r>
        <w:rPr>
          <w:color w:val="231F20"/>
          <w:sz w:val="20"/>
        </w:rPr>
        <w:t>designed</w:t>
      </w:r>
      <w:r>
        <w:rPr>
          <w:color w:val="231F20"/>
          <w:spacing w:val="-8"/>
          <w:sz w:val="20"/>
        </w:rPr>
        <w:t> </w:t>
      </w:r>
      <w:r>
        <w:rPr>
          <w:color w:val="231F20"/>
          <w:sz w:val="20"/>
        </w:rPr>
        <w:t>signage</w:t>
      </w:r>
      <w:r>
        <w:rPr>
          <w:color w:val="231F20"/>
          <w:spacing w:val="-8"/>
          <w:sz w:val="20"/>
        </w:rPr>
        <w:t> </w:t>
      </w:r>
      <w:r>
        <w:rPr>
          <w:color w:val="231F20"/>
          <w:sz w:val="20"/>
        </w:rPr>
        <w:t>and</w:t>
      </w:r>
      <w:r>
        <w:rPr>
          <w:color w:val="231F20"/>
          <w:spacing w:val="-11"/>
          <w:sz w:val="20"/>
        </w:rPr>
        <w:t> </w:t>
      </w:r>
      <w:r>
        <w:rPr>
          <w:color w:val="231F20"/>
          <w:sz w:val="20"/>
        </w:rPr>
        <w:t>way-finding</w:t>
      </w:r>
      <w:r>
        <w:rPr>
          <w:color w:val="231F20"/>
          <w:spacing w:val="-8"/>
          <w:sz w:val="20"/>
        </w:rPr>
        <w:t> </w:t>
      </w:r>
      <w:r>
        <w:rPr>
          <w:color w:val="231F20"/>
          <w:sz w:val="20"/>
        </w:rPr>
        <w:t>relating</w:t>
      </w:r>
      <w:r>
        <w:rPr>
          <w:color w:val="231F20"/>
          <w:spacing w:val="-11"/>
          <w:sz w:val="20"/>
        </w:rPr>
        <w:t> </w:t>
      </w:r>
      <w:r>
        <w:rPr>
          <w:color w:val="231F20"/>
          <w:spacing w:val="-3"/>
          <w:sz w:val="20"/>
        </w:rPr>
        <w:t>to</w:t>
      </w:r>
      <w:r>
        <w:rPr>
          <w:color w:val="231F20"/>
          <w:spacing w:val="-8"/>
          <w:sz w:val="20"/>
        </w:rPr>
        <w:t> </w:t>
      </w:r>
      <w:r>
        <w:rPr>
          <w:color w:val="231F20"/>
          <w:sz w:val="20"/>
        </w:rPr>
        <w:t>streets</w:t>
      </w:r>
      <w:r>
        <w:rPr>
          <w:color w:val="231F20"/>
          <w:spacing w:val="-8"/>
          <w:sz w:val="20"/>
        </w:rPr>
        <w:t> </w:t>
      </w:r>
      <w:r>
        <w:rPr>
          <w:color w:val="231F20"/>
          <w:sz w:val="20"/>
        </w:rPr>
        <w:t>and</w:t>
      </w:r>
      <w:r>
        <w:rPr>
          <w:color w:val="231F20"/>
          <w:spacing w:val="-8"/>
          <w:sz w:val="20"/>
        </w:rPr>
        <w:t> </w:t>
      </w:r>
      <w:r>
        <w:rPr>
          <w:color w:val="231F20"/>
          <w:sz w:val="20"/>
        </w:rPr>
        <w:t>place</w:t>
      </w:r>
      <w:r>
        <w:rPr>
          <w:color w:val="231F20"/>
          <w:spacing w:val="-8"/>
          <w:sz w:val="20"/>
        </w:rPr>
        <w:t> </w:t>
      </w:r>
      <w:r>
        <w:rPr>
          <w:color w:val="231F20"/>
          <w:sz w:val="20"/>
        </w:rPr>
        <w:t>nameplates.</w:t>
      </w:r>
      <w:r>
        <w:rPr>
          <w:color w:val="231F20"/>
          <w:spacing w:val="-21"/>
          <w:sz w:val="20"/>
        </w:rPr>
        <w:t> </w:t>
      </w:r>
      <w:r>
        <w:rPr>
          <w:color w:val="231F20"/>
          <w:sz w:val="20"/>
        </w:rPr>
        <w:t>Attention</w:t>
      </w:r>
      <w:r>
        <w:rPr>
          <w:color w:val="231F20"/>
          <w:spacing w:val="-11"/>
          <w:sz w:val="20"/>
        </w:rPr>
        <w:t> </w:t>
      </w:r>
      <w:r>
        <w:rPr>
          <w:color w:val="231F20"/>
          <w:sz w:val="20"/>
        </w:rPr>
        <w:t>will</w:t>
      </w:r>
      <w:r>
        <w:rPr>
          <w:color w:val="231F20"/>
          <w:spacing w:val="-8"/>
          <w:sz w:val="20"/>
        </w:rPr>
        <w:t> </w:t>
      </w:r>
      <w:r>
        <w:rPr>
          <w:color w:val="231F20"/>
          <w:sz w:val="20"/>
        </w:rPr>
        <w:t>be</w:t>
      </w:r>
      <w:r>
        <w:rPr>
          <w:color w:val="231F20"/>
          <w:spacing w:val="-8"/>
          <w:sz w:val="20"/>
        </w:rPr>
        <w:t> </w:t>
      </w:r>
      <w:r>
        <w:rPr>
          <w:color w:val="231F20"/>
          <w:sz w:val="20"/>
        </w:rPr>
        <w:t>given </w:t>
      </w:r>
      <w:r>
        <w:rPr>
          <w:color w:val="231F20"/>
          <w:spacing w:val="-3"/>
          <w:sz w:val="20"/>
        </w:rPr>
        <w:t>to</w:t>
      </w:r>
      <w:r>
        <w:rPr>
          <w:color w:val="231F20"/>
          <w:spacing w:val="-6"/>
          <w:sz w:val="20"/>
        </w:rPr>
        <w:t> </w:t>
      </w:r>
      <w:r>
        <w:rPr>
          <w:color w:val="231F20"/>
          <w:sz w:val="20"/>
        </w:rPr>
        <w:t>the</w:t>
      </w:r>
      <w:r>
        <w:rPr>
          <w:color w:val="231F20"/>
          <w:spacing w:val="-2"/>
          <w:sz w:val="20"/>
        </w:rPr>
        <w:t> </w:t>
      </w:r>
      <w:r>
        <w:rPr>
          <w:color w:val="231F20"/>
          <w:sz w:val="20"/>
        </w:rPr>
        <w:t>presentation</w:t>
      </w:r>
      <w:r>
        <w:rPr>
          <w:color w:val="231F20"/>
          <w:spacing w:val="-2"/>
          <w:sz w:val="20"/>
        </w:rPr>
        <w:t> </w:t>
      </w:r>
      <w:r>
        <w:rPr>
          <w:color w:val="231F20"/>
          <w:spacing w:val="-3"/>
          <w:sz w:val="20"/>
        </w:rPr>
        <w:t>of</w:t>
      </w:r>
      <w:r>
        <w:rPr>
          <w:color w:val="231F20"/>
          <w:spacing w:val="-6"/>
          <w:sz w:val="20"/>
        </w:rPr>
        <w:t> </w:t>
      </w:r>
      <w:r>
        <w:rPr>
          <w:color w:val="231F20"/>
          <w:sz w:val="20"/>
        </w:rPr>
        <w:t>parking</w:t>
      </w:r>
      <w:r>
        <w:rPr>
          <w:color w:val="231F20"/>
          <w:spacing w:val="-2"/>
          <w:sz w:val="20"/>
        </w:rPr>
        <w:t> </w:t>
      </w:r>
      <w:r>
        <w:rPr>
          <w:color w:val="231F20"/>
          <w:sz w:val="20"/>
        </w:rPr>
        <w:t>locations,</w:t>
      </w:r>
      <w:r>
        <w:rPr>
          <w:color w:val="231F20"/>
          <w:spacing w:val="-15"/>
          <w:sz w:val="20"/>
        </w:rPr>
        <w:t> </w:t>
      </w:r>
      <w:r>
        <w:rPr>
          <w:color w:val="231F20"/>
          <w:sz w:val="20"/>
        </w:rPr>
        <w:t>historical</w:t>
      </w:r>
      <w:r>
        <w:rPr>
          <w:color w:val="231F20"/>
          <w:spacing w:val="-6"/>
          <w:sz w:val="20"/>
        </w:rPr>
        <w:t> </w:t>
      </w:r>
      <w:r>
        <w:rPr>
          <w:color w:val="231F20"/>
          <w:sz w:val="20"/>
        </w:rPr>
        <w:t>trails,</w:t>
      </w:r>
      <w:r>
        <w:rPr>
          <w:color w:val="231F20"/>
          <w:spacing w:val="-18"/>
          <w:sz w:val="20"/>
        </w:rPr>
        <w:t> </w:t>
      </w:r>
      <w:r>
        <w:rPr>
          <w:color w:val="231F20"/>
          <w:sz w:val="20"/>
        </w:rPr>
        <w:t>walkways</w:t>
      </w:r>
      <w:r>
        <w:rPr>
          <w:color w:val="231F20"/>
          <w:spacing w:val="-2"/>
          <w:sz w:val="20"/>
        </w:rPr>
        <w:t> </w:t>
      </w:r>
      <w:r>
        <w:rPr>
          <w:color w:val="231F20"/>
          <w:sz w:val="20"/>
        </w:rPr>
        <w:t>and</w:t>
      </w:r>
      <w:r>
        <w:rPr>
          <w:color w:val="231F20"/>
          <w:spacing w:val="-2"/>
          <w:sz w:val="20"/>
        </w:rPr>
        <w:t> </w:t>
      </w:r>
      <w:r>
        <w:rPr>
          <w:color w:val="231F20"/>
          <w:sz w:val="20"/>
        </w:rPr>
        <w:t>access</w:t>
      </w:r>
      <w:r>
        <w:rPr>
          <w:color w:val="231F20"/>
          <w:spacing w:val="-2"/>
          <w:sz w:val="20"/>
        </w:rPr>
        <w:t> </w:t>
      </w:r>
      <w:r>
        <w:rPr>
          <w:color w:val="231F20"/>
          <w:sz w:val="20"/>
        </w:rPr>
        <w:t>points</w:t>
      </w:r>
      <w:r>
        <w:rPr>
          <w:color w:val="231F20"/>
          <w:spacing w:val="-6"/>
          <w:sz w:val="20"/>
        </w:rPr>
        <w:t> </w:t>
      </w:r>
      <w:r>
        <w:rPr>
          <w:color w:val="231F20"/>
          <w:spacing w:val="-3"/>
          <w:sz w:val="20"/>
        </w:rPr>
        <w:t>to</w:t>
      </w:r>
      <w:r>
        <w:rPr>
          <w:color w:val="231F20"/>
          <w:spacing w:val="-2"/>
          <w:sz w:val="20"/>
        </w:rPr>
        <w:t> </w:t>
      </w:r>
      <w:r>
        <w:rPr>
          <w:color w:val="231F20"/>
          <w:sz w:val="20"/>
        </w:rPr>
        <w:t>local</w:t>
      </w:r>
      <w:r>
        <w:rPr>
          <w:color w:val="231F20"/>
          <w:spacing w:val="-2"/>
          <w:sz w:val="20"/>
        </w:rPr>
        <w:t> </w:t>
      </w:r>
      <w:r>
        <w:rPr>
          <w:color w:val="231F20"/>
          <w:sz w:val="20"/>
        </w:rPr>
        <w:t>amenities</w:t>
      </w:r>
    </w:p>
    <w:p>
      <w:pPr>
        <w:spacing w:line="238" w:lineRule="exact" w:before="0"/>
        <w:ind w:left="479" w:right="0" w:firstLine="0"/>
        <w:jc w:val="left"/>
        <w:rPr>
          <w:sz w:val="20"/>
        </w:rPr>
      </w:pPr>
      <w:r>
        <w:rPr>
          <w:color w:val="231F20"/>
          <w:sz w:val="20"/>
        </w:rPr>
        <w:t>or facilities and the general use of the Irish language.</w:t>
      </w:r>
    </w:p>
    <w:p>
      <w:pPr>
        <w:pStyle w:val="BodyText"/>
        <w:spacing w:before="6"/>
        <w:rPr>
          <w:sz w:val="19"/>
        </w:rPr>
      </w:pPr>
    </w:p>
    <w:p>
      <w:pPr>
        <w:spacing w:before="0"/>
        <w:ind w:left="479" w:right="0" w:firstLine="0"/>
        <w:jc w:val="left"/>
        <w:rPr>
          <w:b/>
          <w:sz w:val="20"/>
        </w:rPr>
      </w:pPr>
      <w:r>
        <w:rPr>
          <w:b/>
          <w:color w:val="231F20"/>
          <w:sz w:val="20"/>
        </w:rPr>
        <w:t>Please refer to Note 3 on Page 1 and state if you have entered a Special Award relevant to this category.</w:t>
      </w:r>
    </w:p>
    <w:p>
      <w:pPr>
        <w:spacing w:line="237" w:lineRule="auto" w:before="169"/>
        <w:ind w:left="479" w:right="797" w:firstLine="0"/>
        <w:jc w:val="left"/>
        <w:rPr>
          <w:sz w:val="20"/>
        </w:rPr>
      </w:pPr>
      <w:r>
        <w:rPr>
          <w:color w:val="231F20"/>
          <w:sz w:val="20"/>
        </w:rPr>
        <w:t>List projects undertaken since June 1st, 2017 including, new projects (N) completed this </w:t>
      </w:r>
      <w:r>
        <w:rPr>
          <w:color w:val="231F20"/>
          <w:spacing w:val="-5"/>
          <w:sz w:val="20"/>
        </w:rPr>
        <w:t>year, </w:t>
      </w:r>
      <w:r>
        <w:rPr>
          <w:color w:val="231F20"/>
          <w:sz w:val="20"/>
        </w:rPr>
        <w:t>previous projects that you have improved or maintained (M) and future projects (FP) you are proposing </w:t>
      </w:r>
      <w:r>
        <w:rPr>
          <w:color w:val="231F20"/>
          <w:spacing w:val="-3"/>
          <w:sz w:val="20"/>
        </w:rPr>
        <w:t>to </w:t>
      </w:r>
      <w:r>
        <w:rPr>
          <w:color w:val="231F20"/>
          <w:sz w:val="20"/>
        </w:rPr>
        <w:t>develop.</w:t>
      </w:r>
    </w:p>
    <w:p>
      <w:pPr>
        <w:spacing w:line="237" w:lineRule="auto" w:before="0"/>
        <w:ind w:left="479" w:right="725" w:firstLine="0"/>
        <w:jc w:val="left"/>
        <w:rPr>
          <w:sz w:val="20"/>
        </w:rPr>
      </w:pPr>
      <w:r>
        <w:rPr>
          <w:color w:val="231F20"/>
          <w:sz w:val="20"/>
        </w:rPr>
        <w:t>It would be helpful if you could number your project descriptions and include </w:t>
      </w:r>
      <w:r>
        <w:rPr>
          <w:color w:val="231F20"/>
          <w:spacing w:val="-3"/>
          <w:sz w:val="20"/>
        </w:rPr>
        <w:t>date </w:t>
      </w:r>
      <w:r>
        <w:rPr>
          <w:color w:val="231F20"/>
          <w:sz w:val="20"/>
        </w:rPr>
        <w:t>project was initiated and completed,</w:t>
      </w:r>
      <w:r>
        <w:rPr>
          <w:color w:val="231F20"/>
          <w:spacing w:val="-20"/>
          <w:sz w:val="20"/>
        </w:rPr>
        <w:t> </w:t>
      </w:r>
      <w:r>
        <w:rPr>
          <w:color w:val="231F20"/>
          <w:sz w:val="20"/>
        </w:rPr>
        <w:t>where</w:t>
      </w:r>
      <w:r>
        <w:rPr>
          <w:color w:val="231F20"/>
          <w:spacing w:val="-6"/>
          <w:sz w:val="20"/>
        </w:rPr>
        <w:t> </w:t>
      </w:r>
      <w:r>
        <w:rPr>
          <w:color w:val="231F20"/>
          <w:sz w:val="20"/>
        </w:rPr>
        <w:t>applicable.</w:t>
      </w:r>
      <w:r>
        <w:rPr>
          <w:color w:val="231F20"/>
          <w:spacing w:val="-6"/>
          <w:sz w:val="20"/>
        </w:rPr>
        <w:t> </w:t>
      </w:r>
      <w:r>
        <w:rPr>
          <w:b/>
          <w:color w:val="231F20"/>
          <w:sz w:val="20"/>
        </w:rPr>
        <w:t>Note:</w:t>
      </w:r>
      <w:r>
        <w:rPr>
          <w:b/>
          <w:color w:val="231F20"/>
          <w:spacing w:val="-6"/>
          <w:sz w:val="20"/>
        </w:rPr>
        <w:t> </w:t>
      </w:r>
      <w:r>
        <w:rPr>
          <w:b/>
          <w:color w:val="231F20"/>
          <w:sz w:val="20"/>
        </w:rPr>
        <w:t>Please</w:t>
      </w:r>
      <w:r>
        <w:rPr>
          <w:b/>
          <w:color w:val="231F20"/>
          <w:spacing w:val="-6"/>
          <w:sz w:val="20"/>
        </w:rPr>
        <w:t> </w:t>
      </w:r>
      <w:r>
        <w:rPr>
          <w:b/>
          <w:color w:val="231F20"/>
          <w:sz w:val="20"/>
        </w:rPr>
        <w:t>ensure</w:t>
      </w:r>
      <w:r>
        <w:rPr>
          <w:b/>
          <w:color w:val="231F20"/>
          <w:spacing w:val="-6"/>
          <w:sz w:val="20"/>
        </w:rPr>
        <w:t> </w:t>
      </w:r>
      <w:r>
        <w:rPr>
          <w:b/>
          <w:color w:val="231F20"/>
          <w:sz w:val="20"/>
        </w:rPr>
        <w:t>all</w:t>
      </w:r>
      <w:r>
        <w:rPr>
          <w:b/>
          <w:color w:val="231F20"/>
          <w:spacing w:val="-6"/>
          <w:sz w:val="20"/>
        </w:rPr>
        <w:t> </w:t>
      </w:r>
      <w:r>
        <w:rPr>
          <w:b/>
          <w:color w:val="231F20"/>
          <w:sz w:val="20"/>
        </w:rPr>
        <w:t>priority</w:t>
      </w:r>
      <w:r>
        <w:rPr>
          <w:b/>
          <w:color w:val="231F20"/>
          <w:spacing w:val="-10"/>
          <w:sz w:val="20"/>
        </w:rPr>
        <w:t> </w:t>
      </w:r>
      <w:r>
        <w:rPr>
          <w:b/>
          <w:color w:val="231F20"/>
          <w:sz w:val="20"/>
        </w:rPr>
        <w:t>projects</w:t>
      </w:r>
      <w:r>
        <w:rPr>
          <w:b/>
          <w:color w:val="231F20"/>
          <w:spacing w:val="-6"/>
          <w:sz w:val="20"/>
        </w:rPr>
        <w:t> </w:t>
      </w:r>
      <w:r>
        <w:rPr>
          <w:b/>
          <w:color w:val="231F20"/>
          <w:sz w:val="20"/>
        </w:rPr>
        <w:t>are</w:t>
      </w:r>
      <w:r>
        <w:rPr>
          <w:b/>
          <w:color w:val="231F20"/>
          <w:spacing w:val="-6"/>
          <w:sz w:val="20"/>
        </w:rPr>
        <w:t> </w:t>
      </w:r>
      <w:r>
        <w:rPr>
          <w:b/>
          <w:color w:val="231F20"/>
          <w:sz w:val="20"/>
        </w:rPr>
        <w:t>uniquely</w:t>
      </w:r>
      <w:r>
        <w:rPr>
          <w:b/>
          <w:color w:val="231F20"/>
          <w:spacing w:val="-10"/>
          <w:sz w:val="20"/>
        </w:rPr>
        <w:t> </w:t>
      </w:r>
      <w:r>
        <w:rPr>
          <w:b/>
          <w:color w:val="231F20"/>
          <w:sz w:val="20"/>
        </w:rPr>
        <w:t>referenced</w:t>
      </w:r>
      <w:r>
        <w:rPr>
          <w:b/>
          <w:color w:val="231F20"/>
          <w:spacing w:val="-6"/>
          <w:sz w:val="20"/>
        </w:rPr>
        <w:t> </w:t>
      </w:r>
      <w:r>
        <w:rPr>
          <w:b/>
          <w:color w:val="231F20"/>
          <w:sz w:val="20"/>
        </w:rPr>
        <w:t>on</w:t>
      </w:r>
      <w:r>
        <w:rPr>
          <w:b/>
          <w:color w:val="231F20"/>
          <w:spacing w:val="-10"/>
          <w:sz w:val="20"/>
        </w:rPr>
        <w:t> </w:t>
      </w:r>
      <w:r>
        <w:rPr>
          <w:b/>
          <w:color w:val="231F20"/>
          <w:sz w:val="20"/>
        </w:rPr>
        <w:t>your</w:t>
      </w:r>
      <w:r>
        <w:rPr>
          <w:b/>
          <w:color w:val="231F20"/>
          <w:spacing w:val="-10"/>
          <w:sz w:val="20"/>
        </w:rPr>
        <w:t> </w:t>
      </w:r>
      <w:r>
        <w:rPr>
          <w:b/>
          <w:color w:val="231F20"/>
          <w:sz w:val="20"/>
        </w:rPr>
        <w:t>map and legend using the reference numbers assigned</w:t>
      </w:r>
      <w:r>
        <w:rPr>
          <w:b/>
          <w:color w:val="231F20"/>
          <w:spacing w:val="-6"/>
          <w:sz w:val="20"/>
        </w:rPr>
        <w:t> </w:t>
      </w:r>
      <w:r>
        <w:rPr>
          <w:b/>
          <w:color w:val="231F20"/>
          <w:sz w:val="20"/>
        </w:rPr>
        <w:t>below</w:t>
      </w:r>
      <w:r>
        <w:rPr>
          <w:color w:val="231F20"/>
          <w:sz w:val="20"/>
        </w:rPr>
        <w:t>.</w:t>
      </w:r>
    </w:p>
    <w:p>
      <w:pPr>
        <w:pStyle w:val="BodyText"/>
        <w:spacing w:before="4"/>
        <w:rPr>
          <w:sz w:val="28"/>
        </w:rPr>
      </w:pPr>
      <w:r>
        <w:rPr/>
        <w:pict>
          <v:rect style="position:absolute;margin-left:36.137268pt;margin-top:19.4506pt;width:523.134pt;height:345.577pt;mso-position-horizontal-relative:page;mso-position-vertical-relative:paragraph;z-index:1792;mso-wrap-distance-left:0;mso-wrap-distance-right:0" filled="false" stroked="true" strokeweight=".5pt" strokecolor="#231f20">
            <v:stroke dashstyle="solid"/>
            <w10:wrap type="topAndBottom"/>
          </v:rect>
        </w:pict>
      </w:r>
    </w:p>
    <w:p>
      <w:pPr>
        <w:spacing w:after="0"/>
        <w:rPr>
          <w:sz w:val="28"/>
        </w:rPr>
        <w:sectPr>
          <w:footerReference w:type="default" r:id="rId18"/>
          <w:footerReference w:type="even" r:id="rId19"/>
          <w:pgSz w:w="11910" w:h="16840"/>
          <w:pgMar w:footer="667" w:header="242" w:top="1540" w:bottom="860" w:left="240" w:right="340"/>
        </w:sectPr>
      </w:pPr>
    </w:p>
    <w:p>
      <w:pPr>
        <w:pStyle w:val="BodyText"/>
        <w:spacing w:before="1"/>
        <w:rPr>
          <w:sz w:val="15"/>
        </w:rPr>
      </w:pPr>
    </w:p>
    <w:p>
      <w:pPr>
        <w:pStyle w:val="Heading2"/>
        <w:tabs>
          <w:tab w:pos="9270" w:val="left" w:leader="none"/>
        </w:tabs>
        <w:ind w:left="482"/>
      </w:pPr>
      <w:r>
        <w:rPr/>
        <w:pict>
          <v:line style="position:absolute;mso-position-horizontal-relative:page;mso-position-vertical-relative:paragraph;z-index:1864" from="36.136971pt,23.074591pt" to="538.577971pt,23.074591pt" stroked="true" strokeweight=".2pt" strokecolor="#231f20">
            <v:stroke dashstyle="solid"/>
            <w10:wrap type="none"/>
          </v:line>
        </w:pict>
      </w:r>
      <w:r>
        <w:rPr>
          <w:color w:val="231F20"/>
        </w:rPr>
        <w:t>Green Spaces</w:t>
      </w:r>
      <w:r>
        <w:rPr>
          <w:color w:val="231F20"/>
          <w:spacing w:val="-3"/>
        </w:rPr>
        <w:t> </w:t>
      </w:r>
      <w:r>
        <w:rPr>
          <w:color w:val="231F20"/>
        </w:rPr>
        <w:t>and</w:t>
      </w:r>
      <w:r>
        <w:rPr>
          <w:color w:val="231F20"/>
          <w:spacing w:val="-2"/>
        </w:rPr>
        <w:t> </w:t>
      </w:r>
      <w:r>
        <w:rPr>
          <w:color w:val="231F20"/>
        </w:rPr>
        <w:t>Landscaping</w:t>
        <w:tab/>
        <w:t>50 Marks</w:t>
      </w:r>
    </w:p>
    <w:p>
      <w:pPr>
        <w:spacing w:line="237" w:lineRule="auto" w:before="141"/>
        <w:ind w:left="482" w:right="1218" w:firstLine="0"/>
        <w:jc w:val="left"/>
        <w:rPr>
          <w:sz w:val="20"/>
        </w:rPr>
      </w:pPr>
      <w:r>
        <w:rPr>
          <w:color w:val="231F20"/>
          <w:sz w:val="20"/>
        </w:rPr>
        <w:t>Communities should demonstrate the following: The planning, design and management of green spaces. The Selection and appropriate siting of trees and their ongoing maintenance, including formative pruning,</w:t>
      </w:r>
    </w:p>
    <w:p>
      <w:pPr>
        <w:spacing w:line="237" w:lineRule="auto" w:before="0"/>
        <w:ind w:left="482" w:right="359" w:firstLine="0"/>
        <w:jc w:val="left"/>
        <w:rPr>
          <w:sz w:val="20"/>
        </w:rPr>
      </w:pPr>
      <w:r>
        <w:rPr>
          <w:color w:val="231F20"/>
          <w:sz w:val="20"/>
        </w:rPr>
        <w:t>watering</w:t>
      </w:r>
      <w:r>
        <w:rPr>
          <w:color w:val="231F20"/>
          <w:spacing w:val="-5"/>
          <w:sz w:val="20"/>
        </w:rPr>
        <w:t> </w:t>
      </w:r>
      <w:r>
        <w:rPr>
          <w:color w:val="231F20"/>
          <w:sz w:val="20"/>
        </w:rPr>
        <w:t>and</w:t>
      </w:r>
      <w:r>
        <w:rPr>
          <w:color w:val="231F20"/>
          <w:spacing w:val="-5"/>
          <w:sz w:val="20"/>
        </w:rPr>
        <w:t> </w:t>
      </w:r>
      <w:r>
        <w:rPr>
          <w:color w:val="231F20"/>
          <w:sz w:val="20"/>
        </w:rPr>
        <w:t>attention</w:t>
      </w:r>
      <w:r>
        <w:rPr>
          <w:color w:val="231F20"/>
          <w:spacing w:val="-9"/>
          <w:sz w:val="20"/>
        </w:rPr>
        <w:t> </w:t>
      </w:r>
      <w:r>
        <w:rPr>
          <w:color w:val="231F20"/>
          <w:spacing w:val="-3"/>
          <w:sz w:val="20"/>
        </w:rPr>
        <w:t>to</w:t>
      </w:r>
      <w:r>
        <w:rPr>
          <w:color w:val="231F20"/>
          <w:spacing w:val="-9"/>
          <w:sz w:val="20"/>
        </w:rPr>
        <w:t> </w:t>
      </w:r>
      <w:r>
        <w:rPr>
          <w:color w:val="231F20"/>
          <w:sz w:val="20"/>
        </w:rPr>
        <w:t>the</w:t>
      </w:r>
      <w:r>
        <w:rPr>
          <w:color w:val="231F20"/>
          <w:spacing w:val="-5"/>
          <w:sz w:val="20"/>
        </w:rPr>
        <w:t> </w:t>
      </w:r>
      <w:r>
        <w:rPr>
          <w:color w:val="231F20"/>
          <w:sz w:val="20"/>
        </w:rPr>
        <w:t>stakes</w:t>
      </w:r>
      <w:r>
        <w:rPr>
          <w:color w:val="231F20"/>
          <w:spacing w:val="-5"/>
          <w:sz w:val="20"/>
        </w:rPr>
        <w:t> </w:t>
      </w:r>
      <w:r>
        <w:rPr>
          <w:color w:val="231F20"/>
          <w:sz w:val="20"/>
        </w:rPr>
        <w:t>and</w:t>
      </w:r>
      <w:r>
        <w:rPr>
          <w:color w:val="231F20"/>
          <w:spacing w:val="-9"/>
          <w:sz w:val="20"/>
        </w:rPr>
        <w:t> </w:t>
      </w:r>
      <w:r>
        <w:rPr>
          <w:color w:val="231F20"/>
          <w:sz w:val="20"/>
        </w:rPr>
        <w:t>ties.</w:t>
      </w:r>
      <w:r>
        <w:rPr>
          <w:color w:val="231F20"/>
          <w:spacing w:val="-17"/>
          <w:sz w:val="20"/>
        </w:rPr>
        <w:t> </w:t>
      </w:r>
      <w:r>
        <w:rPr>
          <w:color w:val="231F20"/>
          <w:sz w:val="20"/>
        </w:rPr>
        <w:t>Presentation</w:t>
      </w:r>
      <w:r>
        <w:rPr>
          <w:color w:val="231F20"/>
          <w:spacing w:val="-5"/>
          <w:sz w:val="20"/>
        </w:rPr>
        <w:t> </w:t>
      </w:r>
      <w:r>
        <w:rPr>
          <w:color w:val="231F20"/>
          <w:spacing w:val="-3"/>
          <w:sz w:val="20"/>
        </w:rPr>
        <w:t>of</w:t>
      </w:r>
      <w:r>
        <w:rPr>
          <w:color w:val="231F20"/>
          <w:spacing w:val="-9"/>
          <w:sz w:val="20"/>
        </w:rPr>
        <w:t> </w:t>
      </w:r>
      <w:r>
        <w:rPr>
          <w:color w:val="231F20"/>
          <w:sz w:val="20"/>
        </w:rPr>
        <w:t>landscaping</w:t>
      </w:r>
      <w:r>
        <w:rPr>
          <w:color w:val="231F20"/>
          <w:spacing w:val="-5"/>
          <w:sz w:val="20"/>
        </w:rPr>
        <w:t> </w:t>
      </w:r>
      <w:r>
        <w:rPr>
          <w:color w:val="231F20"/>
          <w:spacing w:val="-3"/>
          <w:sz w:val="20"/>
        </w:rPr>
        <w:t>of</w:t>
      </w:r>
      <w:r>
        <w:rPr>
          <w:color w:val="231F20"/>
          <w:spacing w:val="-9"/>
          <w:sz w:val="20"/>
        </w:rPr>
        <w:t> </w:t>
      </w:r>
      <w:r>
        <w:rPr>
          <w:color w:val="231F20"/>
          <w:sz w:val="20"/>
        </w:rPr>
        <w:t>all</w:t>
      </w:r>
      <w:r>
        <w:rPr>
          <w:color w:val="231F20"/>
          <w:spacing w:val="-5"/>
          <w:sz w:val="20"/>
        </w:rPr>
        <w:t> </w:t>
      </w:r>
      <w:r>
        <w:rPr>
          <w:color w:val="231F20"/>
          <w:sz w:val="20"/>
        </w:rPr>
        <w:t>entrances</w:t>
      </w:r>
      <w:r>
        <w:rPr>
          <w:color w:val="231F20"/>
          <w:spacing w:val="-9"/>
          <w:sz w:val="20"/>
        </w:rPr>
        <w:t> </w:t>
      </w:r>
      <w:r>
        <w:rPr>
          <w:color w:val="231F20"/>
          <w:spacing w:val="-3"/>
          <w:sz w:val="20"/>
        </w:rPr>
        <w:t>to</w:t>
      </w:r>
      <w:r>
        <w:rPr>
          <w:color w:val="231F20"/>
          <w:spacing w:val="-9"/>
          <w:sz w:val="20"/>
        </w:rPr>
        <w:t> </w:t>
      </w:r>
      <w:r>
        <w:rPr>
          <w:color w:val="231F20"/>
          <w:sz w:val="20"/>
        </w:rPr>
        <w:t>your</w:t>
      </w:r>
      <w:r>
        <w:rPr>
          <w:color w:val="231F20"/>
          <w:spacing w:val="-12"/>
          <w:sz w:val="20"/>
        </w:rPr>
        <w:t> </w:t>
      </w:r>
      <w:r>
        <w:rPr>
          <w:color w:val="231F20"/>
          <w:sz w:val="20"/>
        </w:rPr>
        <w:t>town/village/ locality</w:t>
      </w:r>
      <w:r>
        <w:rPr>
          <w:color w:val="231F20"/>
          <w:spacing w:val="-7"/>
          <w:sz w:val="20"/>
        </w:rPr>
        <w:t> </w:t>
      </w:r>
      <w:r>
        <w:rPr>
          <w:color w:val="231F20"/>
          <w:sz w:val="20"/>
        </w:rPr>
        <w:t>in</w:t>
      </w:r>
      <w:r>
        <w:rPr>
          <w:color w:val="231F20"/>
          <w:spacing w:val="-3"/>
          <w:sz w:val="20"/>
        </w:rPr>
        <w:t> </w:t>
      </w:r>
      <w:r>
        <w:rPr>
          <w:color w:val="231F20"/>
          <w:sz w:val="20"/>
        </w:rPr>
        <w:t>consultation</w:t>
      </w:r>
      <w:r>
        <w:rPr>
          <w:color w:val="231F20"/>
          <w:spacing w:val="-7"/>
          <w:sz w:val="20"/>
        </w:rPr>
        <w:t> </w:t>
      </w:r>
      <w:r>
        <w:rPr>
          <w:color w:val="231F20"/>
          <w:sz w:val="20"/>
        </w:rPr>
        <w:t>with</w:t>
      </w:r>
      <w:r>
        <w:rPr>
          <w:color w:val="231F20"/>
          <w:spacing w:val="-7"/>
          <w:sz w:val="20"/>
        </w:rPr>
        <w:t> </w:t>
      </w:r>
      <w:r>
        <w:rPr>
          <w:color w:val="231F20"/>
          <w:sz w:val="20"/>
        </w:rPr>
        <w:t>your</w:t>
      </w:r>
      <w:r>
        <w:rPr>
          <w:color w:val="231F20"/>
          <w:spacing w:val="-7"/>
          <w:sz w:val="20"/>
        </w:rPr>
        <w:t> </w:t>
      </w:r>
      <w:r>
        <w:rPr>
          <w:color w:val="231F20"/>
          <w:sz w:val="20"/>
        </w:rPr>
        <w:t>local</w:t>
      </w:r>
      <w:r>
        <w:rPr>
          <w:color w:val="231F20"/>
          <w:spacing w:val="-3"/>
          <w:sz w:val="20"/>
        </w:rPr>
        <w:t> </w:t>
      </w:r>
      <w:r>
        <w:rPr>
          <w:color w:val="231F20"/>
          <w:sz w:val="20"/>
        </w:rPr>
        <w:t>authority,</w:t>
      </w:r>
      <w:r>
        <w:rPr>
          <w:color w:val="231F20"/>
          <w:spacing w:val="-18"/>
          <w:sz w:val="20"/>
        </w:rPr>
        <w:t> </w:t>
      </w:r>
      <w:r>
        <w:rPr>
          <w:color w:val="231F20"/>
          <w:sz w:val="20"/>
        </w:rPr>
        <w:t>where</w:t>
      </w:r>
      <w:r>
        <w:rPr>
          <w:color w:val="231F20"/>
          <w:spacing w:val="-3"/>
          <w:sz w:val="20"/>
        </w:rPr>
        <w:t> </w:t>
      </w:r>
      <w:r>
        <w:rPr>
          <w:color w:val="231F20"/>
          <w:sz w:val="20"/>
        </w:rPr>
        <w:t>appropriate.</w:t>
      </w:r>
      <w:r>
        <w:rPr>
          <w:color w:val="231F20"/>
          <w:spacing w:val="-18"/>
          <w:sz w:val="20"/>
        </w:rPr>
        <w:t> </w:t>
      </w:r>
      <w:r>
        <w:rPr>
          <w:color w:val="231F20"/>
          <w:sz w:val="20"/>
        </w:rPr>
        <w:t>The</w:t>
      </w:r>
      <w:r>
        <w:rPr>
          <w:color w:val="231F20"/>
          <w:spacing w:val="-3"/>
          <w:sz w:val="20"/>
        </w:rPr>
        <w:t> </w:t>
      </w:r>
      <w:r>
        <w:rPr>
          <w:color w:val="231F20"/>
          <w:sz w:val="20"/>
        </w:rPr>
        <w:t>use</w:t>
      </w:r>
      <w:r>
        <w:rPr>
          <w:color w:val="231F20"/>
          <w:spacing w:val="-3"/>
          <w:sz w:val="20"/>
        </w:rPr>
        <w:t> of</w:t>
      </w:r>
      <w:r>
        <w:rPr>
          <w:color w:val="231F20"/>
          <w:spacing w:val="-7"/>
          <w:sz w:val="20"/>
        </w:rPr>
        <w:t> </w:t>
      </w:r>
      <w:r>
        <w:rPr>
          <w:color w:val="231F20"/>
          <w:sz w:val="20"/>
        </w:rPr>
        <w:t>suitable</w:t>
      </w:r>
      <w:r>
        <w:rPr>
          <w:color w:val="231F20"/>
          <w:spacing w:val="-3"/>
          <w:sz w:val="20"/>
        </w:rPr>
        <w:t> </w:t>
      </w:r>
      <w:r>
        <w:rPr>
          <w:color w:val="231F20"/>
          <w:sz w:val="20"/>
        </w:rPr>
        <w:t>plants</w:t>
      </w:r>
      <w:r>
        <w:rPr>
          <w:color w:val="231F20"/>
          <w:spacing w:val="-7"/>
          <w:sz w:val="20"/>
        </w:rPr>
        <w:t> </w:t>
      </w:r>
      <w:r>
        <w:rPr>
          <w:color w:val="231F20"/>
          <w:sz w:val="20"/>
        </w:rPr>
        <w:t>for</w:t>
      </w:r>
      <w:r>
        <w:rPr>
          <w:color w:val="231F20"/>
          <w:spacing w:val="-7"/>
          <w:sz w:val="20"/>
        </w:rPr>
        <w:t> </w:t>
      </w:r>
      <w:r>
        <w:rPr>
          <w:color w:val="231F20"/>
          <w:sz w:val="20"/>
        </w:rPr>
        <w:t>hedges</w:t>
      </w:r>
    </w:p>
    <w:p>
      <w:pPr>
        <w:spacing w:line="237" w:lineRule="auto" w:before="0"/>
        <w:ind w:left="482" w:right="1111" w:firstLine="0"/>
        <w:jc w:val="left"/>
        <w:rPr>
          <w:sz w:val="20"/>
        </w:rPr>
      </w:pPr>
      <w:r>
        <w:rPr>
          <w:color w:val="231F20"/>
          <w:sz w:val="20"/>
        </w:rPr>
        <w:t>and shrubs for year round effect is important as is the siting </w:t>
      </w:r>
      <w:r>
        <w:rPr>
          <w:color w:val="231F20"/>
          <w:spacing w:val="-3"/>
          <w:sz w:val="20"/>
        </w:rPr>
        <w:t>of </w:t>
      </w:r>
      <w:r>
        <w:rPr>
          <w:color w:val="231F20"/>
          <w:sz w:val="20"/>
        </w:rPr>
        <w:t>seasonal bedding schemes where you wish </w:t>
      </w:r>
      <w:r>
        <w:rPr>
          <w:color w:val="231F20"/>
          <w:spacing w:val="-3"/>
          <w:sz w:val="20"/>
        </w:rPr>
        <w:t>to</w:t>
      </w:r>
      <w:r>
        <w:rPr>
          <w:color w:val="231F20"/>
          <w:spacing w:val="-2"/>
          <w:sz w:val="20"/>
        </w:rPr>
        <w:t> </w:t>
      </w:r>
      <w:r>
        <w:rPr>
          <w:color w:val="231F20"/>
          <w:sz w:val="20"/>
        </w:rPr>
        <w:t>highlight</w:t>
      </w:r>
      <w:r>
        <w:rPr>
          <w:color w:val="231F20"/>
          <w:spacing w:val="-6"/>
          <w:sz w:val="20"/>
        </w:rPr>
        <w:t> </w:t>
      </w:r>
      <w:r>
        <w:rPr>
          <w:color w:val="231F20"/>
          <w:sz w:val="20"/>
        </w:rPr>
        <w:t>important</w:t>
      </w:r>
      <w:r>
        <w:rPr>
          <w:color w:val="231F20"/>
          <w:spacing w:val="-6"/>
          <w:sz w:val="20"/>
        </w:rPr>
        <w:t> </w:t>
      </w:r>
      <w:r>
        <w:rPr>
          <w:color w:val="231F20"/>
          <w:sz w:val="20"/>
        </w:rPr>
        <w:t>areas.</w:t>
      </w:r>
      <w:r>
        <w:rPr>
          <w:color w:val="231F20"/>
          <w:spacing w:val="-18"/>
          <w:sz w:val="20"/>
        </w:rPr>
        <w:t> </w:t>
      </w:r>
      <w:r>
        <w:rPr>
          <w:color w:val="231F20"/>
          <w:sz w:val="20"/>
        </w:rPr>
        <w:t>The</w:t>
      </w:r>
      <w:r>
        <w:rPr>
          <w:color w:val="231F20"/>
          <w:spacing w:val="-2"/>
          <w:sz w:val="20"/>
        </w:rPr>
        <w:t> </w:t>
      </w:r>
      <w:r>
        <w:rPr>
          <w:color w:val="231F20"/>
          <w:sz w:val="20"/>
        </w:rPr>
        <w:t>use</w:t>
      </w:r>
      <w:r>
        <w:rPr>
          <w:color w:val="231F20"/>
          <w:spacing w:val="-2"/>
          <w:sz w:val="20"/>
        </w:rPr>
        <w:t> </w:t>
      </w:r>
      <w:r>
        <w:rPr>
          <w:color w:val="231F20"/>
          <w:spacing w:val="-3"/>
          <w:sz w:val="20"/>
        </w:rPr>
        <w:t>of</w:t>
      </w:r>
      <w:r>
        <w:rPr>
          <w:color w:val="231F20"/>
          <w:spacing w:val="-6"/>
          <w:sz w:val="20"/>
        </w:rPr>
        <w:t> </w:t>
      </w:r>
      <w:r>
        <w:rPr>
          <w:color w:val="231F20"/>
          <w:sz w:val="20"/>
        </w:rPr>
        <w:t>plant</w:t>
      </w:r>
      <w:r>
        <w:rPr>
          <w:color w:val="231F20"/>
          <w:spacing w:val="-6"/>
          <w:sz w:val="20"/>
        </w:rPr>
        <w:t> </w:t>
      </w:r>
      <w:r>
        <w:rPr>
          <w:color w:val="231F20"/>
          <w:sz w:val="20"/>
        </w:rPr>
        <w:t>containers</w:t>
      </w:r>
      <w:r>
        <w:rPr>
          <w:color w:val="231F20"/>
          <w:spacing w:val="-2"/>
          <w:sz w:val="20"/>
        </w:rPr>
        <w:t> </w:t>
      </w:r>
      <w:r>
        <w:rPr>
          <w:color w:val="231F20"/>
          <w:sz w:val="20"/>
        </w:rPr>
        <w:t>can</w:t>
      </w:r>
      <w:r>
        <w:rPr>
          <w:color w:val="231F20"/>
          <w:spacing w:val="-2"/>
          <w:sz w:val="20"/>
        </w:rPr>
        <w:t> </w:t>
      </w:r>
      <w:r>
        <w:rPr>
          <w:color w:val="231F20"/>
          <w:sz w:val="20"/>
        </w:rPr>
        <w:t>provide</w:t>
      </w:r>
      <w:r>
        <w:rPr>
          <w:color w:val="231F20"/>
          <w:spacing w:val="-2"/>
          <w:sz w:val="20"/>
        </w:rPr>
        <w:t> </w:t>
      </w:r>
      <w:r>
        <w:rPr>
          <w:color w:val="231F20"/>
          <w:sz w:val="20"/>
        </w:rPr>
        <w:t>impact</w:t>
      </w:r>
      <w:r>
        <w:rPr>
          <w:color w:val="231F20"/>
          <w:spacing w:val="-9"/>
          <w:sz w:val="20"/>
        </w:rPr>
        <w:t> </w:t>
      </w:r>
      <w:r>
        <w:rPr>
          <w:color w:val="231F20"/>
          <w:sz w:val="20"/>
        </w:rPr>
        <w:t>where</w:t>
      </w:r>
      <w:r>
        <w:rPr>
          <w:color w:val="231F20"/>
          <w:spacing w:val="-2"/>
          <w:sz w:val="20"/>
        </w:rPr>
        <w:t> </w:t>
      </w:r>
      <w:r>
        <w:rPr>
          <w:color w:val="231F20"/>
          <w:sz w:val="20"/>
        </w:rPr>
        <w:t>it</w:t>
      </w:r>
      <w:r>
        <w:rPr>
          <w:color w:val="231F20"/>
          <w:spacing w:val="-6"/>
          <w:sz w:val="20"/>
        </w:rPr>
        <w:t> </w:t>
      </w:r>
      <w:r>
        <w:rPr>
          <w:color w:val="231F20"/>
          <w:sz w:val="20"/>
        </w:rPr>
        <w:t>is</w:t>
      </w:r>
      <w:r>
        <w:rPr>
          <w:color w:val="231F20"/>
          <w:spacing w:val="-2"/>
          <w:sz w:val="20"/>
        </w:rPr>
        <w:t> </w:t>
      </w:r>
      <w:r>
        <w:rPr>
          <w:color w:val="231F20"/>
          <w:sz w:val="20"/>
        </w:rPr>
        <w:t>not</w:t>
      </w:r>
      <w:r>
        <w:rPr>
          <w:color w:val="231F20"/>
          <w:spacing w:val="-6"/>
          <w:sz w:val="20"/>
        </w:rPr>
        <w:t> </w:t>
      </w:r>
      <w:r>
        <w:rPr>
          <w:color w:val="231F20"/>
          <w:sz w:val="20"/>
        </w:rPr>
        <w:t>possible</w:t>
      </w:r>
      <w:r>
        <w:rPr>
          <w:color w:val="231F20"/>
          <w:spacing w:val="-6"/>
          <w:sz w:val="20"/>
        </w:rPr>
        <w:t> </w:t>
      </w:r>
      <w:r>
        <w:rPr>
          <w:color w:val="231F20"/>
          <w:spacing w:val="-3"/>
          <w:sz w:val="20"/>
        </w:rPr>
        <w:t>to</w:t>
      </w:r>
      <w:r>
        <w:rPr>
          <w:color w:val="231F20"/>
          <w:spacing w:val="-2"/>
          <w:sz w:val="20"/>
        </w:rPr>
        <w:t> </w:t>
      </w:r>
      <w:r>
        <w:rPr>
          <w:color w:val="231F20"/>
          <w:sz w:val="20"/>
        </w:rPr>
        <w:t>plant directly</w:t>
      </w:r>
      <w:r>
        <w:rPr>
          <w:color w:val="231F20"/>
          <w:spacing w:val="-7"/>
          <w:sz w:val="20"/>
        </w:rPr>
        <w:t> </w:t>
      </w:r>
      <w:r>
        <w:rPr>
          <w:color w:val="231F20"/>
          <w:sz w:val="20"/>
        </w:rPr>
        <w:t>into</w:t>
      </w:r>
      <w:r>
        <w:rPr>
          <w:color w:val="231F20"/>
          <w:spacing w:val="-7"/>
          <w:sz w:val="20"/>
        </w:rPr>
        <w:t> </w:t>
      </w:r>
      <w:r>
        <w:rPr>
          <w:color w:val="231F20"/>
          <w:sz w:val="20"/>
        </w:rPr>
        <w:t>the</w:t>
      </w:r>
      <w:r>
        <w:rPr>
          <w:color w:val="231F20"/>
          <w:spacing w:val="-4"/>
          <w:sz w:val="20"/>
        </w:rPr>
        <w:t> </w:t>
      </w:r>
      <w:r>
        <w:rPr>
          <w:color w:val="231F20"/>
          <w:sz w:val="20"/>
        </w:rPr>
        <w:t>ground.</w:t>
      </w:r>
      <w:r>
        <w:rPr>
          <w:color w:val="231F20"/>
          <w:spacing w:val="-19"/>
          <w:sz w:val="20"/>
        </w:rPr>
        <w:t> </w:t>
      </w:r>
      <w:r>
        <w:rPr>
          <w:color w:val="231F20"/>
          <w:spacing w:val="-8"/>
          <w:sz w:val="20"/>
        </w:rPr>
        <w:t>To</w:t>
      </w:r>
      <w:r>
        <w:rPr>
          <w:color w:val="231F20"/>
          <w:spacing w:val="-4"/>
          <w:sz w:val="20"/>
        </w:rPr>
        <w:t> </w:t>
      </w:r>
      <w:r>
        <w:rPr>
          <w:color w:val="231F20"/>
          <w:sz w:val="20"/>
        </w:rPr>
        <w:t>reduce</w:t>
      </w:r>
      <w:r>
        <w:rPr>
          <w:color w:val="231F20"/>
          <w:spacing w:val="-4"/>
          <w:sz w:val="20"/>
        </w:rPr>
        <w:t> </w:t>
      </w:r>
      <w:r>
        <w:rPr>
          <w:color w:val="231F20"/>
          <w:sz w:val="20"/>
        </w:rPr>
        <w:t>maintenance</w:t>
      </w:r>
      <w:r>
        <w:rPr>
          <w:color w:val="231F20"/>
          <w:spacing w:val="-7"/>
          <w:sz w:val="20"/>
        </w:rPr>
        <w:t> </w:t>
      </w:r>
      <w:r>
        <w:rPr>
          <w:color w:val="231F20"/>
          <w:sz w:val="20"/>
        </w:rPr>
        <w:t>tasks</w:t>
      </w:r>
      <w:r>
        <w:rPr>
          <w:color w:val="231F20"/>
          <w:spacing w:val="-4"/>
          <w:sz w:val="20"/>
        </w:rPr>
        <w:t> </w:t>
      </w:r>
      <w:r>
        <w:rPr>
          <w:color w:val="231F20"/>
          <w:sz w:val="20"/>
        </w:rPr>
        <w:t>limit</w:t>
      </w:r>
      <w:r>
        <w:rPr>
          <w:color w:val="231F20"/>
          <w:spacing w:val="-10"/>
          <w:sz w:val="20"/>
        </w:rPr>
        <w:t> </w:t>
      </w:r>
      <w:r>
        <w:rPr>
          <w:color w:val="231F20"/>
          <w:sz w:val="20"/>
        </w:rPr>
        <w:t>the</w:t>
      </w:r>
      <w:r>
        <w:rPr>
          <w:color w:val="231F20"/>
          <w:spacing w:val="-4"/>
          <w:sz w:val="20"/>
        </w:rPr>
        <w:t> </w:t>
      </w:r>
      <w:r>
        <w:rPr>
          <w:color w:val="231F20"/>
          <w:sz w:val="20"/>
        </w:rPr>
        <w:t>use</w:t>
      </w:r>
      <w:r>
        <w:rPr>
          <w:color w:val="231F20"/>
          <w:spacing w:val="-4"/>
          <w:sz w:val="20"/>
        </w:rPr>
        <w:t> </w:t>
      </w:r>
      <w:r>
        <w:rPr>
          <w:color w:val="231F20"/>
          <w:spacing w:val="-3"/>
          <w:sz w:val="20"/>
        </w:rPr>
        <w:t>of</w:t>
      </w:r>
      <w:r>
        <w:rPr>
          <w:color w:val="231F20"/>
          <w:spacing w:val="-7"/>
          <w:sz w:val="20"/>
        </w:rPr>
        <w:t> </w:t>
      </w:r>
      <w:r>
        <w:rPr>
          <w:color w:val="231F20"/>
          <w:sz w:val="20"/>
        </w:rPr>
        <w:t>containers.</w:t>
      </w:r>
      <w:r>
        <w:rPr>
          <w:color w:val="231F20"/>
          <w:spacing w:val="-19"/>
          <w:sz w:val="20"/>
        </w:rPr>
        <w:t> </w:t>
      </w:r>
      <w:r>
        <w:rPr>
          <w:color w:val="231F20"/>
          <w:spacing w:val="-8"/>
          <w:sz w:val="20"/>
        </w:rPr>
        <w:t>To</w:t>
      </w:r>
      <w:r>
        <w:rPr>
          <w:color w:val="231F20"/>
          <w:spacing w:val="-4"/>
          <w:sz w:val="20"/>
        </w:rPr>
        <w:t> </w:t>
      </w:r>
      <w:r>
        <w:rPr>
          <w:color w:val="231F20"/>
          <w:sz w:val="20"/>
        </w:rPr>
        <w:t>demonstrate</w:t>
      </w:r>
      <w:r>
        <w:rPr>
          <w:color w:val="231F20"/>
          <w:spacing w:val="-7"/>
          <w:sz w:val="20"/>
        </w:rPr>
        <w:t> </w:t>
      </w:r>
      <w:r>
        <w:rPr>
          <w:color w:val="231F20"/>
          <w:sz w:val="20"/>
        </w:rPr>
        <w:t>the</w:t>
      </w:r>
      <w:r>
        <w:rPr>
          <w:color w:val="231F20"/>
          <w:spacing w:val="-7"/>
          <w:sz w:val="20"/>
        </w:rPr>
        <w:t> </w:t>
      </w:r>
      <w:r>
        <w:rPr>
          <w:color w:val="231F20"/>
          <w:sz w:val="20"/>
        </w:rPr>
        <w:t>year</w:t>
      </w:r>
    </w:p>
    <w:p>
      <w:pPr>
        <w:spacing w:line="237" w:lineRule="auto" w:before="0"/>
        <w:ind w:left="482" w:right="725" w:firstLine="0"/>
        <w:jc w:val="left"/>
        <w:rPr>
          <w:sz w:val="20"/>
        </w:rPr>
      </w:pPr>
      <w:r>
        <w:rPr>
          <w:color w:val="231F20"/>
          <w:sz w:val="20"/>
        </w:rPr>
        <w:t>round</w:t>
      </w:r>
      <w:r>
        <w:rPr>
          <w:color w:val="231F20"/>
          <w:spacing w:val="-5"/>
          <w:sz w:val="20"/>
        </w:rPr>
        <w:t> </w:t>
      </w:r>
      <w:r>
        <w:rPr>
          <w:color w:val="231F20"/>
          <w:sz w:val="20"/>
        </w:rPr>
        <w:t>impact</w:t>
      </w:r>
      <w:r>
        <w:rPr>
          <w:color w:val="231F20"/>
          <w:spacing w:val="-8"/>
          <w:sz w:val="20"/>
        </w:rPr>
        <w:t> </w:t>
      </w:r>
      <w:r>
        <w:rPr>
          <w:color w:val="231F20"/>
          <w:spacing w:val="-3"/>
          <w:sz w:val="20"/>
        </w:rPr>
        <w:t>of</w:t>
      </w:r>
      <w:r>
        <w:rPr>
          <w:color w:val="231F20"/>
          <w:spacing w:val="-11"/>
          <w:sz w:val="20"/>
        </w:rPr>
        <w:t> </w:t>
      </w:r>
      <w:r>
        <w:rPr>
          <w:color w:val="231F20"/>
          <w:sz w:val="20"/>
        </w:rPr>
        <w:t>the</w:t>
      </w:r>
      <w:r>
        <w:rPr>
          <w:color w:val="231F20"/>
          <w:spacing w:val="-5"/>
          <w:sz w:val="20"/>
        </w:rPr>
        <w:t> </w:t>
      </w:r>
      <w:r>
        <w:rPr>
          <w:color w:val="231F20"/>
          <w:sz w:val="20"/>
        </w:rPr>
        <w:t>landscape</w:t>
      </w:r>
      <w:r>
        <w:rPr>
          <w:color w:val="231F20"/>
          <w:spacing w:val="-8"/>
          <w:sz w:val="20"/>
        </w:rPr>
        <w:t> </w:t>
      </w:r>
      <w:r>
        <w:rPr>
          <w:color w:val="231F20"/>
          <w:sz w:val="20"/>
        </w:rPr>
        <w:t>works</w:t>
      </w:r>
      <w:r>
        <w:rPr>
          <w:color w:val="231F20"/>
          <w:spacing w:val="-5"/>
          <w:sz w:val="20"/>
        </w:rPr>
        <w:t> </w:t>
      </w:r>
      <w:r>
        <w:rPr>
          <w:color w:val="231F20"/>
          <w:sz w:val="20"/>
        </w:rPr>
        <w:t>in</w:t>
      </w:r>
      <w:r>
        <w:rPr>
          <w:color w:val="231F20"/>
          <w:spacing w:val="-8"/>
          <w:sz w:val="20"/>
        </w:rPr>
        <w:t> </w:t>
      </w:r>
      <w:r>
        <w:rPr>
          <w:color w:val="231F20"/>
          <w:sz w:val="20"/>
        </w:rPr>
        <w:t>your</w:t>
      </w:r>
      <w:r>
        <w:rPr>
          <w:color w:val="231F20"/>
          <w:spacing w:val="-8"/>
          <w:sz w:val="20"/>
        </w:rPr>
        <w:t> </w:t>
      </w:r>
      <w:r>
        <w:rPr>
          <w:color w:val="231F20"/>
          <w:sz w:val="20"/>
        </w:rPr>
        <w:t>community,</w:t>
      </w:r>
      <w:r>
        <w:rPr>
          <w:color w:val="231F20"/>
          <w:spacing w:val="-19"/>
          <w:sz w:val="20"/>
        </w:rPr>
        <w:t> </w:t>
      </w:r>
      <w:r>
        <w:rPr>
          <w:color w:val="231F20"/>
          <w:sz w:val="20"/>
        </w:rPr>
        <w:t>you</w:t>
      </w:r>
      <w:r>
        <w:rPr>
          <w:color w:val="231F20"/>
          <w:spacing w:val="-5"/>
          <w:sz w:val="20"/>
        </w:rPr>
        <w:t> </w:t>
      </w:r>
      <w:r>
        <w:rPr>
          <w:color w:val="231F20"/>
          <w:sz w:val="20"/>
        </w:rPr>
        <w:t>are</w:t>
      </w:r>
      <w:r>
        <w:rPr>
          <w:color w:val="231F20"/>
          <w:spacing w:val="-5"/>
          <w:sz w:val="20"/>
        </w:rPr>
        <w:t> </w:t>
      </w:r>
      <w:r>
        <w:rPr>
          <w:color w:val="231F20"/>
          <w:sz w:val="20"/>
        </w:rPr>
        <w:t>encouraged</w:t>
      </w:r>
      <w:r>
        <w:rPr>
          <w:color w:val="231F20"/>
          <w:spacing w:val="-8"/>
          <w:sz w:val="20"/>
        </w:rPr>
        <w:t> </w:t>
      </w:r>
      <w:r>
        <w:rPr>
          <w:color w:val="231F20"/>
          <w:spacing w:val="-3"/>
          <w:sz w:val="20"/>
        </w:rPr>
        <w:t>to</w:t>
      </w:r>
      <w:r>
        <w:rPr>
          <w:color w:val="231F20"/>
          <w:spacing w:val="-5"/>
          <w:sz w:val="20"/>
        </w:rPr>
        <w:t> </w:t>
      </w:r>
      <w:r>
        <w:rPr>
          <w:color w:val="231F20"/>
          <w:sz w:val="20"/>
        </w:rPr>
        <w:t>provide</w:t>
      </w:r>
      <w:r>
        <w:rPr>
          <w:color w:val="231F20"/>
          <w:spacing w:val="-5"/>
          <w:sz w:val="20"/>
        </w:rPr>
        <w:t> </w:t>
      </w:r>
      <w:r>
        <w:rPr>
          <w:color w:val="231F20"/>
          <w:sz w:val="20"/>
        </w:rPr>
        <w:t>dated</w:t>
      </w:r>
      <w:r>
        <w:rPr>
          <w:color w:val="231F20"/>
          <w:spacing w:val="-5"/>
          <w:sz w:val="20"/>
        </w:rPr>
        <w:t> </w:t>
      </w:r>
      <w:r>
        <w:rPr>
          <w:color w:val="231F20"/>
          <w:sz w:val="20"/>
        </w:rPr>
        <w:t>photographs</w:t>
      </w:r>
      <w:r>
        <w:rPr>
          <w:color w:val="231F20"/>
          <w:spacing w:val="-5"/>
          <w:sz w:val="20"/>
        </w:rPr>
        <w:t> </w:t>
      </w:r>
      <w:r>
        <w:rPr>
          <w:color w:val="231F20"/>
          <w:spacing w:val="-6"/>
          <w:sz w:val="20"/>
        </w:rPr>
        <w:t>of, </w:t>
      </w:r>
      <w:r>
        <w:rPr>
          <w:color w:val="231F20"/>
          <w:sz w:val="20"/>
        </w:rPr>
        <w:t>for example, daffodil schemes which are not evident</w:t>
      </w:r>
      <w:r>
        <w:rPr>
          <w:color w:val="231F20"/>
          <w:spacing w:val="-34"/>
          <w:sz w:val="20"/>
        </w:rPr>
        <w:t> </w:t>
      </w:r>
      <w:r>
        <w:rPr>
          <w:color w:val="231F20"/>
          <w:sz w:val="20"/>
        </w:rPr>
        <w:t>in summertime.</w:t>
      </w:r>
    </w:p>
    <w:p>
      <w:pPr>
        <w:spacing w:before="161"/>
        <w:ind w:left="482" w:right="0" w:firstLine="0"/>
        <w:jc w:val="left"/>
        <w:rPr>
          <w:b/>
          <w:sz w:val="20"/>
        </w:rPr>
      </w:pPr>
      <w:r>
        <w:rPr>
          <w:b/>
          <w:color w:val="231F20"/>
          <w:sz w:val="20"/>
        </w:rPr>
        <w:t>Please refer to Note 3 on Page 1 and state if you have entered a Special Award relevant to this category.</w:t>
      </w:r>
    </w:p>
    <w:p>
      <w:pPr>
        <w:spacing w:line="237" w:lineRule="auto" w:before="169"/>
        <w:ind w:left="482" w:right="794" w:firstLine="0"/>
        <w:jc w:val="left"/>
        <w:rPr>
          <w:b/>
          <w:sz w:val="20"/>
        </w:rPr>
      </w:pPr>
      <w:r>
        <w:rPr>
          <w:color w:val="231F20"/>
          <w:sz w:val="20"/>
        </w:rPr>
        <w:t>List projects undertaken since June 1st, 2017 including, new projects (N) completed this </w:t>
      </w:r>
      <w:r>
        <w:rPr>
          <w:color w:val="231F20"/>
          <w:spacing w:val="-5"/>
          <w:sz w:val="20"/>
        </w:rPr>
        <w:t>year, </w:t>
      </w:r>
      <w:r>
        <w:rPr>
          <w:color w:val="231F20"/>
          <w:sz w:val="20"/>
        </w:rPr>
        <w:t>previous projects that you have improved or maintained (M) and future projects (FP) you are proposing </w:t>
      </w:r>
      <w:r>
        <w:rPr>
          <w:color w:val="231F20"/>
          <w:spacing w:val="-3"/>
          <w:sz w:val="20"/>
        </w:rPr>
        <w:t>to </w:t>
      </w:r>
      <w:r>
        <w:rPr>
          <w:color w:val="231F20"/>
          <w:sz w:val="20"/>
        </w:rPr>
        <w:t>develop. It would be helpful if you could number your project descriptions and include </w:t>
      </w:r>
      <w:r>
        <w:rPr>
          <w:color w:val="231F20"/>
          <w:spacing w:val="-3"/>
          <w:sz w:val="20"/>
        </w:rPr>
        <w:t>date </w:t>
      </w:r>
      <w:r>
        <w:rPr>
          <w:color w:val="231F20"/>
          <w:sz w:val="20"/>
        </w:rPr>
        <w:t>project was initiated and completed, where applicable. </w:t>
      </w:r>
      <w:r>
        <w:rPr>
          <w:b/>
          <w:color w:val="231F20"/>
          <w:sz w:val="20"/>
        </w:rPr>
        <w:t>Note: Please ensure all priority projects are uniquely referenced on your map and legend using the reference numbers assigned </w:t>
      </w:r>
      <w:r>
        <w:rPr>
          <w:b/>
          <w:color w:val="231F20"/>
          <w:spacing w:val="-4"/>
          <w:sz w:val="20"/>
        </w:rPr>
        <w:t>below.</w:t>
      </w:r>
    </w:p>
    <w:p>
      <w:pPr>
        <w:pStyle w:val="BodyText"/>
        <w:spacing w:before="9"/>
        <w:rPr>
          <w:b/>
          <w:sz w:val="10"/>
        </w:rPr>
      </w:pPr>
      <w:r>
        <w:rPr/>
        <w:pict>
          <v:rect style="position:absolute;margin-left:35.887268pt;margin-top:8.748575pt;width:523.134pt;height:473.295pt;mso-position-horizontal-relative:page;mso-position-vertical-relative:paragraph;z-index:1840;mso-wrap-distance-left:0;mso-wrap-distance-right:0" filled="false" stroked="true" strokeweight=".5pt" strokecolor="#231f20">
            <v:stroke dashstyle="solid"/>
            <w10:wrap type="topAndBottom"/>
          </v:rect>
        </w:pict>
      </w:r>
    </w:p>
    <w:p>
      <w:pPr>
        <w:spacing w:after="0"/>
        <w:rPr>
          <w:sz w:val="10"/>
        </w:rPr>
        <w:sectPr>
          <w:pgSz w:w="11910" w:h="16840"/>
          <w:pgMar w:header="170" w:footer="667" w:top="1440" w:bottom="860" w:left="240" w:right="340"/>
        </w:sectPr>
      </w:pPr>
    </w:p>
    <w:p>
      <w:pPr>
        <w:pStyle w:val="Heading2"/>
        <w:tabs>
          <w:tab w:pos="9192" w:val="left" w:leader="none"/>
        </w:tabs>
        <w:spacing w:before="204"/>
      </w:pPr>
      <w:r>
        <w:rPr/>
        <w:pict>
          <v:line style="position:absolute;mso-position-horizontal-relative:page;mso-position-vertical-relative:paragraph;z-index:1912" from="35.99527pt,27.174591pt" to="534.656270pt,27.174591pt" stroked="true" strokeweight=".2pt" strokecolor="#231f20">
            <v:stroke dashstyle="solid"/>
            <w10:wrap type="none"/>
          </v:line>
        </w:pict>
      </w:r>
      <w:r>
        <w:rPr>
          <w:color w:val="231F20"/>
          <w:spacing w:val="-2"/>
        </w:rPr>
        <w:t>Nature </w:t>
      </w:r>
      <w:r>
        <w:rPr>
          <w:color w:val="231F20"/>
        </w:rPr>
        <w:t>and Biodiversity in</w:t>
      </w:r>
      <w:r>
        <w:rPr>
          <w:color w:val="231F20"/>
          <w:spacing w:val="-17"/>
        </w:rPr>
        <w:t> </w:t>
      </w:r>
      <w:r>
        <w:rPr>
          <w:color w:val="231F20"/>
        </w:rPr>
        <w:t>your</w:t>
      </w:r>
      <w:r>
        <w:rPr>
          <w:color w:val="231F20"/>
          <w:spacing w:val="-8"/>
        </w:rPr>
        <w:t> </w:t>
      </w:r>
      <w:r>
        <w:rPr>
          <w:color w:val="231F20"/>
        </w:rPr>
        <w:t>locality</w:t>
        <w:tab/>
        <w:t>50 Marks</w:t>
      </w:r>
    </w:p>
    <w:p>
      <w:pPr>
        <w:spacing w:line="237" w:lineRule="auto" w:before="141"/>
        <w:ind w:left="479" w:right="799" w:firstLine="0"/>
        <w:jc w:val="left"/>
        <w:rPr>
          <w:sz w:val="20"/>
        </w:rPr>
      </w:pPr>
      <w:r>
        <w:rPr>
          <w:color w:val="231F20"/>
          <w:sz w:val="20"/>
        </w:rPr>
        <w:t>Show your understanding and awareness </w:t>
      </w:r>
      <w:r>
        <w:rPr>
          <w:color w:val="231F20"/>
          <w:spacing w:val="-3"/>
          <w:sz w:val="20"/>
        </w:rPr>
        <w:t>of </w:t>
      </w:r>
      <w:r>
        <w:rPr>
          <w:color w:val="231F20"/>
          <w:sz w:val="20"/>
        </w:rPr>
        <w:t>nature and biodiversity in your </w:t>
      </w:r>
      <w:r>
        <w:rPr>
          <w:color w:val="231F20"/>
          <w:spacing w:val="-3"/>
          <w:sz w:val="20"/>
        </w:rPr>
        <w:t>locality. </w:t>
      </w:r>
      <w:r>
        <w:rPr>
          <w:color w:val="231F20"/>
          <w:sz w:val="20"/>
        </w:rPr>
        <w:t>This may include protected areas and/or areas important for conservation e.g. </w:t>
      </w:r>
      <w:r>
        <w:rPr>
          <w:color w:val="231F20"/>
          <w:spacing w:val="-3"/>
          <w:sz w:val="20"/>
        </w:rPr>
        <w:t>waterways, </w:t>
      </w:r>
      <w:r>
        <w:rPr>
          <w:color w:val="231F20"/>
          <w:sz w:val="20"/>
        </w:rPr>
        <w:t>field boundaries, coastal features etc.</w:t>
      </w:r>
    </w:p>
    <w:p>
      <w:pPr>
        <w:spacing w:line="237" w:lineRule="auto" w:before="168"/>
        <w:ind w:left="479" w:right="1503" w:firstLine="0"/>
        <w:jc w:val="left"/>
        <w:rPr>
          <w:sz w:val="20"/>
        </w:rPr>
      </w:pPr>
      <w:r>
        <w:rPr>
          <w:color w:val="231F20"/>
          <w:sz w:val="20"/>
        </w:rPr>
        <w:t>Show an appreciation of how your local species and habitats should be best managed and protected. Evidence of co-operation with expert groups and relevant authorities, especially in carrying out work in sensitive areas is desirable.</w:t>
      </w:r>
    </w:p>
    <w:p>
      <w:pPr>
        <w:spacing w:before="166"/>
        <w:ind w:left="479" w:right="0" w:firstLine="0"/>
        <w:jc w:val="left"/>
        <w:rPr>
          <w:b/>
          <w:sz w:val="20"/>
        </w:rPr>
      </w:pPr>
      <w:r>
        <w:rPr>
          <w:b/>
          <w:color w:val="231F20"/>
          <w:sz w:val="20"/>
        </w:rPr>
        <w:t>Please refer to Note 3 on Page 1 and state if you have entered a Special Award relevant to this category.</w:t>
      </w:r>
    </w:p>
    <w:p>
      <w:pPr>
        <w:spacing w:line="237" w:lineRule="auto" w:before="169"/>
        <w:ind w:left="479" w:right="797" w:firstLine="0"/>
        <w:jc w:val="left"/>
        <w:rPr>
          <w:b/>
          <w:sz w:val="20"/>
        </w:rPr>
      </w:pPr>
      <w:r>
        <w:rPr>
          <w:color w:val="231F20"/>
          <w:sz w:val="20"/>
        </w:rPr>
        <w:t>List projects undertaken since June 1st, 2017 including, new projects (N) completed this </w:t>
      </w:r>
      <w:r>
        <w:rPr>
          <w:color w:val="231F20"/>
          <w:spacing w:val="-5"/>
          <w:sz w:val="20"/>
        </w:rPr>
        <w:t>year, </w:t>
      </w:r>
      <w:r>
        <w:rPr>
          <w:color w:val="231F20"/>
          <w:sz w:val="20"/>
        </w:rPr>
        <w:t>previous projects that you have improved or maintained (M) and future projects (FP) you are proposing </w:t>
      </w:r>
      <w:r>
        <w:rPr>
          <w:color w:val="231F20"/>
          <w:spacing w:val="-3"/>
          <w:sz w:val="20"/>
        </w:rPr>
        <w:t>to </w:t>
      </w:r>
      <w:r>
        <w:rPr>
          <w:color w:val="231F20"/>
          <w:sz w:val="20"/>
        </w:rPr>
        <w:t>develop. It would be helpful if you could number your project descriptions and include </w:t>
      </w:r>
      <w:r>
        <w:rPr>
          <w:color w:val="231F20"/>
          <w:spacing w:val="-3"/>
          <w:sz w:val="20"/>
        </w:rPr>
        <w:t>date </w:t>
      </w:r>
      <w:r>
        <w:rPr>
          <w:color w:val="231F20"/>
          <w:sz w:val="20"/>
        </w:rPr>
        <w:t>project was initiated and completed, where applicable. </w:t>
      </w:r>
      <w:r>
        <w:rPr>
          <w:b/>
          <w:color w:val="231F20"/>
          <w:sz w:val="20"/>
        </w:rPr>
        <w:t>Note: Please ensure all priority projects are uniquely referenced on your map and legend using the reference numbers assigned </w:t>
      </w:r>
      <w:r>
        <w:rPr>
          <w:b/>
          <w:color w:val="231F20"/>
          <w:spacing w:val="-4"/>
          <w:sz w:val="20"/>
        </w:rPr>
        <w:t>below.</w:t>
      </w:r>
    </w:p>
    <w:p>
      <w:pPr>
        <w:pStyle w:val="BodyText"/>
        <w:spacing w:before="5"/>
        <w:rPr>
          <w:b/>
          <w:sz w:val="17"/>
        </w:rPr>
      </w:pPr>
      <w:r>
        <w:rPr/>
        <w:pict>
          <v:rect style="position:absolute;margin-left:36.24527pt;margin-top:12.823414pt;width:523.134pt;height:508.729pt;mso-position-horizontal-relative:page;mso-position-vertical-relative:paragraph;z-index:1888;mso-wrap-distance-left:0;mso-wrap-distance-right:0" filled="false" stroked="true" strokeweight=".5pt" strokecolor="#231f20">
            <v:stroke dashstyle="solid"/>
            <w10:wrap type="topAndBottom"/>
          </v:rect>
        </w:pict>
      </w:r>
    </w:p>
    <w:p>
      <w:pPr>
        <w:spacing w:after="0"/>
        <w:rPr>
          <w:sz w:val="17"/>
        </w:rPr>
        <w:sectPr>
          <w:pgSz w:w="11910" w:h="16840"/>
          <w:pgMar w:header="242" w:footer="667" w:top="1540" w:bottom="860" w:left="240" w:right="340"/>
        </w:sectPr>
      </w:pPr>
    </w:p>
    <w:p>
      <w:pPr>
        <w:pStyle w:val="BodyText"/>
        <w:ind w:left="341"/>
        <w:rPr>
          <w:sz w:val="20"/>
        </w:rPr>
      </w:pPr>
      <w:r>
        <w:rPr/>
        <w:pict>
          <v:group style="position:absolute;margin-left:175.743271pt;margin-top:52.872517pt;width:419.55pt;height:6.95pt;mso-position-horizontal-relative:page;mso-position-vertical-relative:page;z-index:1984" coordorigin="3515,1057" coordsize="8391,139">
            <v:line style="position:absolute" from="3515,1176" to="11905,1176" stroked="true" strokeweight="2pt" strokecolor="#5a3f99">
              <v:stroke dashstyle="solid"/>
            </v:line>
            <v:line style="position:absolute" from="3615,1077" to="11905,1077" stroked="true" strokeweight="2pt" strokecolor="#5a3f99">
              <v:stroke dashstyle="solid"/>
            </v:line>
            <w10:wrap type="none"/>
          </v:group>
        </w:pict>
      </w:r>
      <w:r>
        <w:rPr>
          <w:sz w:val="20"/>
        </w:rPr>
        <w:drawing>
          <wp:inline distT="0" distB="0" distL="0" distR="0">
            <wp:extent cx="1655513" cy="814387"/>
            <wp:effectExtent l="0" t="0" r="0" b="0"/>
            <wp:docPr id="15" name="image6.png" descr=""/>
            <wp:cNvGraphicFramePr>
              <a:graphicFrameLocks noChangeAspect="1"/>
            </wp:cNvGraphicFramePr>
            <a:graphic>
              <a:graphicData uri="http://schemas.openxmlformats.org/drawingml/2006/picture">
                <pic:pic>
                  <pic:nvPicPr>
                    <pic:cNvPr id="16" name="image6.png"/>
                    <pic:cNvPicPr/>
                  </pic:nvPicPr>
                  <pic:blipFill>
                    <a:blip r:embed="rId23" cstate="print"/>
                    <a:stretch>
                      <a:fillRect/>
                    </a:stretch>
                  </pic:blipFill>
                  <pic:spPr>
                    <a:xfrm>
                      <a:off x="0" y="0"/>
                      <a:ext cx="1655513" cy="814387"/>
                    </a:xfrm>
                    <a:prstGeom prst="rect">
                      <a:avLst/>
                    </a:prstGeom>
                  </pic:spPr>
                </pic:pic>
              </a:graphicData>
            </a:graphic>
          </wp:inline>
        </w:drawing>
      </w:r>
      <w:r>
        <w:rPr>
          <w:sz w:val="20"/>
        </w:rPr>
      </w:r>
    </w:p>
    <w:p>
      <w:pPr>
        <w:pStyle w:val="BodyText"/>
        <w:spacing w:before="5"/>
        <w:rPr>
          <w:b/>
          <w:sz w:val="14"/>
        </w:rPr>
      </w:pPr>
    </w:p>
    <w:p>
      <w:pPr>
        <w:pStyle w:val="Heading2"/>
        <w:tabs>
          <w:tab w:pos="9192" w:val="left" w:leader="none"/>
        </w:tabs>
      </w:pPr>
      <w:r>
        <w:rPr/>
        <w:pict>
          <v:line style="position:absolute;mso-position-horizontal-relative:page;mso-position-vertical-relative:paragraph;z-index:1960" from="35.99527pt,23.074591pt" to="534.656270pt,23.074591pt" stroked="true" strokeweight=".2pt" strokecolor="#231f20">
            <v:stroke dashstyle="solid"/>
            <w10:wrap type="none"/>
          </v:line>
        </w:pict>
      </w:r>
      <w:r>
        <w:rPr>
          <w:color w:val="231F20"/>
        </w:rPr>
        <w:t>Sustainability -</w:t>
      </w:r>
      <w:r>
        <w:rPr>
          <w:color w:val="231F20"/>
          <w:spacing w:val="-56"/>
        </w:rPr>
        <w:t> </w:t>
      </w:r>
      <w:r>
        <w:rPr>
          <w:color w:val="231F20"/>
        </w:rPr>
        <w:t>Doing more with</w:t>
      </w:r>
      <w:r>
        <w:rPr>
          <w:color w:val="231F20"/>
          <w:spacing w:val="-2"/>
        </w:rPr>
        <w:t> </w:t>
      </w:r>
      <w:r>
        <w:rPr>
          <w:color w:val="231F20"/>
        </w:rPr>
        <w:t>less</w:t>
        <w:tab/>
        <w:t>50 Marks</w:t>
      </w:r>
    </w:p>
    <w:p>
      <w:pPr>
        <w:spacing w:line="237" w:lineRule="auto" w:before="141"/>
        <w:ind w:left="479" w:right="1225" w:firstLine="0"/>
        <w:jc w:val="left"/>
        <w:rPr>
          <w:sz w:val="20"/>
        </w:rPr>
      </w:pPr>
      <w:r>
        <w:rPr>
          <w:color w:val="231F20"/>
          <w:sz w:val="20"/>
        </w:rPr>
        <w:t>Describe how your activities help </w:t>
      </w:r>
      <w:r>
        <w:rPr>
          <w:color w:val="231F20"/>
          <w:spacing w:val="-3"/>
          <w:sz w:val="20"/>
        </w:rPr>
        <w:t>to </w:t>
      </w:r>
      <w:r>
        <w:rPr>
          <w:color w:val="231F20"/>
          <w:sz w:val="20"/>
        </w:rPr>
        <w:t>make your centre more sustainable and reduce your environmental impact. </w:t>
      </w:r>
      <w:r>
        <w:rPr>
          <w:color w:val="231F20"/>
          <w:spacing w:val="-3"/>
          <w:sz w:val="20"/>
        </w:rPr>
        <w:t>For </w:t>
      </w:r>
      <w:r>
        <w:rPr>
          <w:color w:val="231F20"/>
          <w:sz w:val="20"/>
        </w:rPr>
        <w:t>example, consider how you use your resources (e.g. methods or materials you use), in your project</w:t>
      </w:r>
      <w:r>
        <w:rPr>
          <w:color w:val="231F20"/>
          <w:spacing w:val="-9"/>
          <w:sz w:val="20"/>
        </w:rPr>
        <w:t> </w:t>
      </w:r>
      <w:r>
        <w:rPr>
          <w:color w:val="231F20"/>
          <w:sz w:val="20"/>
        </w:rPr>
        <w:t>work</w:t>
      </w:r>
      <w:r>
        <w:rPr>
          <w:color w:val="231F20"/>
          <w:spacing w:val="-6"/>
          <w:sz w:val="20"/>
        </w:rPr>
        <w:t> </w:t>
      </w:r>
      <w:r>
        <w:rPr>
          <w:color w:val="231F20"/>
          <w:sz w:val="20"/>
        </w:rPr>
        <w:t>under</w:t>
      </w:r>
      <w:r>
        <w:rPr>
          <w:color w:val="231F20"/>
          <w:spacing w:val="-6"/>
          <w:sz w:val="20"/>
        </w:rPr>
        <w:t> </w:t>
      </w:r>
      <w:r>
        <w:rPr>
          <w:color w:val="231F20"/>
          <w:sz w:val="20"/>
        </w:rPr>
        <w:t>one</w:t>
      </w:r>
      <w:r>
        <w:rPr>
          <w:color w:val="231F20"/>
          <w:spacing w:val="-2"/>
          <w:sz w:val="20"/>
        </w:rPr>
        <w:t> </w:t>
      </w:r>
      <w:r>
        <w:rPr>
          <w:color w:val="231F20"/>
          <w:sz w:val="20"/>
        </w:rPr>
        <w:t>or</w:t>
      </w:r>
      <w:r>
        <w:rPr>
          <w:color w:val="231F20"/>
          <w:spacing w:val="-6"/>
          <w:sz w:val="20"/>
        </w:rPr>
        <w:t> </w:t>
      </w:r>
      <w:r>
        <w:rPr>
          <w:color w:val="231F20"/>
          <w:sz w:val="20"/>
        </w:rPr>
        <w:t>more</w:t>
      </w:r>
      <w:r>
        <w:rPr>
          <w:color w:val="231F20"/>
          <w:spacing w:val="-2"/>
          <w:sz w:val="20"/>
        </w:rPr>
        <w:t> </w:t>
      </w:r>
      <w:r>
        <w:rPr>
          <w:color w:val="231F20"/>
          <w:spacing w:val="-3"/>
          <w:sz w:val="20"/>
        </w:rPr>
        <w:t>of</w:t>
      </w:r>
      <w:r>
        <w:rPr>
          <w:color w:val="231F20"/>
          <w:spacing w:val="-9"/>
          <w:sz w:val="20"/>
        </w:rPr>
        <w:t> </w:t>
      </w:r>
      <w:r>
        <w:rPr>
          <w:color w:val="231F20"/>
          <w:sz w:val="20"/>
        </w:rPr>
        <w:t>the</w:t>
      </w:r>
      <w:r>
        <w:rPr>
          <w:color w:val="231F20"/>
          <w:spacing w:val="-6"/>
          <w:sz w:val="20"/>
        </w:rPr>
        <w:t> </w:t>
      </w:r>
      <w:r>
        <w:rPr>
          <w:color w:val="231F20"/>
          <w:sz w:val="20"/>
        </w:rPr>
        <w:t>following</w:t>
      </w:r>
      <w:r>
        <w:rPr>
          <w:color w:val="231F20"/>
          <w:spacing w:val="-2"/>
          <w:sz w:val="20"/>
        </w:rPr>
        <w:t> </w:t>
      </w:r>
      <w:r>
        <w:rPr>
          <w:color w:val="231F20"/>
          <w:spacing w:val="-3"/>
          <w:sz w:val="20"/>
        </w:rPr>
        <w:t>key</w:t>
      </w:r>
      <w:r>
        <w:rPr>
          <w:color w:val="231F20"/>
          <w:spacing w:val="-9"/>
          <w:sz w:val="20"/>
        </w:rPr>
        <w:t> </w:t>
      </w:r>
      <w:r>
        <w:rPr>
          <w:color w:val="231F20"/>
          <w:sz w:val="20"/>
        </w:rPr>
        <w:t>themes:</w:t>
      </w:r>
      <w:r>
        <w:rPr>
          <w:color w:val="231F20"/>
          <w:spacing w:val="-2"/>
          <w:sz w:val="20"/>
        </w:rPr>
        <w:t> </w:t>
      </w:r>
      <w:r>
        <w:rPr>
          <w:color w:val="231F20"/>
          <w:sz w:val="20"/>
        </w:rPr>
        <w:t>sustainability,</w:t>
      </w:r>
      <w:r>
        <w:rPr>
          <w:color w:val="231F20"/>
          <w:spacing w:val="-18"/>
          <w:sz w:val="20"/>
        </w:rPr>
        <w:t> </w:t>
      </w:r>
      <w:r>
        <w:rPr>
          <w:color w:val="231F20"/>
          <w:spacing w:val="-6"/>
          <w:sz w:val="20"/>
        </w:rPr>
        <w:t>water,</w:t>
      </w:r>
      <w:r>
        <w:rPr>
          <w:color w:val="231F20"/>
          <w:spacing w:val="-18"/>
          <w:sz w:val="20"/>
        </w:rPr>
        <w:t> </w:t>
      </w:r>
      <w:r>
        <w:rPr>
          <w:color w:val="231F20"/>
          <w:sz w:val="20"/>
        </w:rPr>
        <w:t>transport,</w:t>
      </w:r>
      <w:r>
        <w:rPr>
          <w:color w:val="231F20"/>
          <w:spacing w:val="-18"/>
          <w:sz w:val="20"/>
        </w:rPr>
        <w:t> </w:t>
      </w:r>
      <w:r>
        <w:rPr>
          <w:color w:val="231F20"/>
          <w:spacing w:val="-3"/>
          <w:sz w:val="20"/>
        </w:rPr>
        <w:t>waste,</w:t>
      </w:r>
      <w:r>
        <w:rPr>
          <w:color w:val="231F20"/>
          <w:spacing w:val="-15"/>
          <w:sz w:val="20"/>
        </w:rPr>
        <w:t> </w:t>
      </w:r>
      <w:r>
        <w:rPr>
          <w:color w:val="231F20"/>
          <w:spacing w:val="-3"/>
          <w:sz w:val="20"/>
        </w:rPr>
        <w:t>energy, </w:t>
      </w:r>
      <w:r>
        <w:rPr>
          <w:color w:val="231F20"/>
          <w:sz w:val="20"/>
        </w:rPr>
        <w:t>and</w:t>
      </w:r>
      <w:r>
        <w:rPr>
          <w:color w:val="231F20"/>
          <w:spacing w:val="-4"/>
          <w:sz w:val="20"/>
        </w:rPr>
        <w:t> </w:t>
      </w:r>
      <w:r>
        <w:rPr>
          <w:color w:val="231F20"/>
          <w:sz w:val="20"/>
        </w:rPr>
        <w:t>climate</w:t>
      </w:r>
      <w:r>
        <w:rPr>
          <w:color w:val="231F20"/>
          <w:spacing w:val="-4"/>
          <w:sz w:val="20"/>
        </w:rPr>
        <w:t> </w:t>
      </w:r>
      <w:r>
        <w:rPr>
          <w:color w:val="231F20"/>
          <w:sz w:val="20"/>
        </w:rPr>
        <w:t>action.</w:t>
      </w:r>
      <w:r>
        <w:rPr>
          <w:color w:val="231F20"/>
          <w:spacing w:val="-16"/>
          <w:sz w:val="20"/>
        </w:rPr>
        <w:t> </w:t>
      </w:r>
      <w:r>
        <w:rPr>
          <w:color w:val="231F20"/>
          <w:sz w:val="20"/>
        </w:rPr>
        <w:t>Describe</w:t>
      </w:r>
      <w:r>
        <w:rPr>
          <w:color w:val="231F20"/>
          <w:spacing w:val="-4"/>
          <w:sz w:val="20"/>
        </w:rPr>
        <w:t> </w:t>
      </w:r>
      <w:r>
        <w:rPr>
          <w:color w:val="231F20"/>
          <w:sz w:val="20"/>
        </w:rPr>
        <w:t>awareness</w:t>
      </w:r>
      <w:r>
        <w:rPr>
          <w:color w:val="231F20"/>
          <w:spacing w:val="-4"/>
          <w:sz w:val="20"/>
        </w:rPr>
        <w:t> </w:t>
      </w:r>
      <w:r>
        <w:rPr>
          <w:color w:val="231F20"/>
          <w:sz w:val="20"/>
        </w:rPr>
        <w:t>raising</w:t>
      </w:r>
      <w:r>
        <w:rPr>
          <w:color w:val="231F20"/>
          <w:spacing w:val="-4"/>
          <w:sz w:val="20"/>
        </w:rPr>
        <w:t> </w:t>
      </w:r>
      <w:r>
        <w:rPr>
          <w:color w:val="231F20"/>
          <w:sz w:val="20"/>
        </w:rPr>
        <w:t>activities</w:t>
      </w:r>
      <w:r>
        <w:rPr>
          <w:color w:val="231F20"/>
          <w:spacing w:val="-4"/>
          <w:sz w:val="20"/>
        </w:rPr>
        <w:t> </w:t>
      </w:r>
      <w:r>
        <w:rPr>
          <w:color w:val="231F20"/>
          <w:sz w:val="20"/>
        </w:rPr>
        <w:t>carried</w:t>
      </w:r>
      <w:r>
        <w:rPr>
          <w:color w:val="231F20"/>
          <w:spacing w:val="-4"/>
          <w:sz w:val="20"/>
        </w:rPr>
        <w:t> </w:t>
      </w:r>
      <w:r>
        <w:rPr>
          <w:color w:val="231F20"/>
          <w:sz w:val="20"/>
        </w:rPr>
        <w:t>out</w:t>
      </w:r>
      <w:r>
        <w:rPr>
          <w:color w:val="231F20"/>
          <w:spacing w:val="-7"/>
          <w:sz w:val="20"/>
        </w:rPr>
        <w:t> </w:t>
      </w:r>
      <w:r>
        <w:rPr>
          <w:color w:val="231F20"/>
          <w:sz w:val="20"/>
        </w:rPr>
        <w:t>across</w:t>
      </w:r>
      <w:r>
        <w:rPr>
          <w:color w:val="231F20"/>
          <w:spacing w:val="-7"/>
          <w:sz w:val="20"/>
        </w:rPr>
        <w:t> </w:t>
      </w:r>
      <w:r>
        <w:rPr>
          <w:color w:val="231F20"/>
          <w:sz w:val="20"/>
        </w:rPr>
        <w:t>your</w:t>
      </w:r>
      <w:r>
        <w:rPr>
          <w:color w:val="231F20"/>
          <w:spacing w:val="-7"/>
          <w:sz w:val="20"/>
        </w:rPr>
        <w:t> </w:t>
      </w:r>
      <w:r>
        <w:rPr>
          <w:color w:val="231F20"/>
          <w:sz w:val="20"/>
        </w:rPr>
        <w:t>community</w:t>
      </w:r>
      <w:r>
        <w:rPr>
          <w:color w:val="231F20"/>
          <w:spacing w:val="-7"/>
          <w:sz w:val="20"/>
        </w:rPr>
        <w:t> </w:t>
      </w:r>
      <w:r>
        <w:rPr>
          <w:color w:val="231F20"/>
          <w:sz w:val="20"/>
        </w:rPr>
        <w:t>and</w:t>
      </w:r>
      <w:r>
        <w:rPr>
          <w:color w:val="231F20"/>
          <w:spacing w:val="-4"/>
          <w:sz w:val="20"/>
        </w:rPr>
        <w:t> </w:t>
      </w:r>
      <w:r>
        <w:rPr>
          <w:color w:val="231F20"/>
          <w:sz w:val="20"/>
        </w:rPr>
        <w:t>detail</w:t>
      </w:r>
      <w:r>
        <w:rPr>
          <w:color w:val="231F20"/>
          <w:spacing w:val="-4"/>
          <w:sz w:val="20"/>
        </w:rPr>
        <w:t> </w:t>
      </w:r>
      <w:r>
        <w:rPr>
          <w:color w:val="231F20"/>
          <w:sz w:val="20"/>
        </w:rPr>
        <w:t>any involvement with other Community Groups in this</w:t>
      </w:r>
      <w:r>
        <w:rPr>
          <w:color w:val="231F20"/>
          <w:spacing w:val="-21"/>
          <w:sz w:val="20"/>
        </w:rPr>
        <w:t> </w:t>
      </w:r>
      <w:r>
        <w:rPr>
          <w:color w:val="231F20"/>
          <w:spacing w:val="-3"/>
          <w:sz w:val="20"/>
        </w:rPr>
        <w:t>category.</w:t>
      </w:r>
    </w:p>
    <w:p>
      <w:pPr>
        <w:spacing w:before="164"/>
        <w:ind w:left="479" w:right="0" w:firstLine="0"/>
        <w:jc w:val="left"/>
        <w:rPr>
          <w:b/>
          <w:sz w:val="20"/>
        </w:rPr>
      </w:pPr>
      <w:r>
        <w:rPr>
          <w:b/>
          <w:color w:val="231F20"/>
          <w:sz w:val="20"/>
        </w:rPr>
        <w:t>Please refer to Note 3 on Page 1 and state if you have entered a Special Award relevant to this category.</w:t>
      </w:r>
    </w:p>
    <w:p>
      <w:pPr>
        <w:spacing w:line="237" w:lineRule="auto" w:before="169"/>
        <w:ind w:left="479" w:right="797" w:firstLine="0"/>
        <w:jc w:val="left"/>
        <w:rPr>
          <w:b/>
          <w:sz w:val="20"/>
        </w:rPr>
      </w:pPr>
      <w:r>
        <w:rPr>
          <w:color w:val="231F20"/>
          <w:sz w:val="20"/>
        </w:rPr>
        <w:t>List projects undertaken since June 1st, 2017 including, new projects (N) completed this </w:t>
      </w:r>
      <w:r>
        <w:rPr>
          <w:color w:val="231F20"/>
          <w:spacing w:val="-5"/>
          <w:sz w:val="20"/>
        </w:rPr>
        <w:t>year, </w:t>
      </w:r>
      <w:r>
        <w:rPr>
          <w:color w:val="231F20"/>
          <w:sz w:val="20"/>
        </w:rPr>
        <w:t>previous projects that you have improved or maintained (M) and future projects (FP) you are proposing </w:t>
      </w:r>
      <w:r>
        <w:rPr>
          <w:color w:val="231F20"/>
          <w:spacing w:val="-3"/>
          <w:sz w:val="20"/>
        </w:rPr>
        <w:t>to </w:t>
      </w:r>
      <w:r>
        <w:rPr>
          <w:color w:val="231F20"/>
          <w:sz w:val="20"/>
        </w:rPr>
        <w:t>develop. It would be helpful if you could number your project descriptions and include </w:t>
      </w:r>
      <w:r>
        <w:rPr>
          <w:color w:val="231F20"/>
          <w:spacing w:val="-3"/>
          <w:sz w:val="20"/>
        </w:rPr>
        <w:t>date </w:t>
      </w:r>
      <w:r>
        <w:rPr>
          <w:color w:val="231F20"/>
          <w:sz w:val="20"/>
        </w:rPr>
        <w:t>project was initiated and completed, where applicable. </w:t>
      </w:r>
      <w:r>
        <w:rPr>
          <w:b/>
          <w:color w:val="231F20"/>
          <w:sz w:val="20"/>
        </w:rPr>
        <w:t>Note: Please ensure all priority projects are uniquely referenced on your map and legend using the reference numbers assigned </w:t>
      </w:r>
      <w:r>
        <w:rPr>
          <w:b/>
          <w:color w:val="231F20"/>
          <w:spacing w:val="-4"/>
          <w:sz w:val="20"/>
        </w:rPr>
        <w:t>below.</w:t>
      </w:r>
    </w:p>
    <w:p>
      <w:pPr>
        <w:pStyle w:val="BodyText"/>
        <w:spacing w:before="11"/>
        <w:rPr>
          <w:b/>
          <w:sz w:val="22"/>
        </w:rPr>
      </w:pPr>
      <w:r>
        <w:rPr/>
        <w:pict>
          <v:rect style="position:absolute;margin-left:35.887268pt;margin-top:16.1320pt;width:523.134pt;height:513.9250pt;mso-position-horizontal-relative:page;mso-position-vertical-relative:paragraph;z-index:1936;mso-wrap-distance-left:0;mso-wrap-distance-right:0" filled="false" stroked="true" strokeweight=".5pt" strokecolor="#231f20">
            <v:stroke dashstyle="solid"/>
            <w10:wrap type="topAndBottom"/>
          </v:rect>
        </w:pict>
      </w:r>
    </w:p>
    <w:p>
      <w:pPr>
        <w:spacing w:after="0"/>
        <w:rPr>
          <w:sz w:val="22"/>
        </w:rPr>
        <w:sectPr>
          <w:headerReference w:type="even" r:id="rId20"/>
          <w:footerReference w:type="even" r:id="rId21"/>
          <w:footerReference w:type="default" r:id="rId22"/>
          <w:pgSz w:w="11910" w:h="16840"/>
          <w:pgMar w:header="0" w:footer="667" w:top="160" w:bottom="860" w:left="240" w:right="340"/>
        </w:sectPr>
      </w:pPr>
    </w:p>
    <w:p>
      <w:pPr>
        <w:pStyle w:val="Heading2"/>
        <w:tabs>
          <w:tab w:pos="9163" w:val="left" w:leader="none"/>
        </w:tabs>
        <w:spacing w:before="204"/>
        <w:ind w:left="482"/>
      </w:pPr>
      <w:r>
        <w:rPr/>
        <w:pict>
          <v:line style="position:absolute;mso-position-horizontal-relative:page;mso-position-vertical-relative:paragraph;z-index:2032" from="36.136971pt,27.174591pt" to="533.238971pt,27.174591pt" stroked="true" strokeweight=".2pt" strokecolor="#231f20">
            <v:stroke dashstyle="solid"/>
            <w10:wrap type="none"/>
          </v:line>
        </w:pict>
      </w:r>
      <w:r>
        <w:rPr>
          <w:color w:val="231F20"/>
        </w:rPr>
        <w:t>Tidiness and</w:t>
      </w:r>
      <w:r>
        <w:rPr>
          <w:color w:val="231F20"/>
          <w:spacing w:val="-8"/>
        </w:rPr>
        <w:t> </w:t>
      </w:r>
      <w:r>
        <w:rPr>
          <w:color w:val="231F20"/>
        </w:rPr>
        <w:t>Litter</w:t>
      </w:r>
      <w:r>
        <w:rPr>
          <w:color w:val="231F20"/>
          <w:spacing w:val="-9"/>
        </w:rPr>
        <w:t> </w:t>
      </w:r>
      <w:r>
        <w:rPr>
          <w:color w:val="231F20"/>
        </w:rPr>
        <w:t>Control</w:t>
        <w:tab/>
        <w:t>90 Marks</w:t>
      </w:r>
    </w:p>
    <w:p>
      <w:pPr>
        <w:spacing w:line="237" w:lineRule="auto" w:before="141"/>
        <w:ind w:left="482" w:right="939" w:firstLine="0"/>
        <w:jc w:val="left"/>
        <w:rPr>
          <w:sz w:val="20"/>
        </w:rPr>
      </w:pPr>
      <w:r>
        <w:rPr>
          <w:b/>
          <w:color w:val="231F20"/>
          <w:sz w:val="20"/>
        </w:rPr>
        <w:t>Tidiness: </w:t>
      </w:r>
      <w:r>
        <w:rPr>
          <w:color w:val="231F20"/>
          <w:sz w:val="20"/>
        </w:rPr>
        <w:t>General lack </w:t>
      </w:r>
      <w:r>
        <w:rPr>
          <w:color w:val="231F20"/>
          <w:spacing w:val="-3"/>
          <w:sz w:val="20"/>
        </w:rPr>
        <w:t>of </w:t>
      </w:r>
      <w:r>
        <w:rPr>
          <w:color w:val="231F20"/>
          <w:spacing w:val="-4"/>
          <w:sz w:val="20"/>
        </w:rPr>
        <w:t>clutter, </w:t>
      </w:r>
      <w:r>
        <w:rPr>
          <w:color w:val="231F20"/>
          <w:sz w:val="20"/>
        </w:rPr>
        <w:t>blocked footpaths, redundant poles, unsightly overhead electric cables, absence</w:t>
      </w:r>
      <w:r>
        <w:rPr>
          <w:color w:val="231F20"/>
          <w:spacing w:val="-6"/>
          <w:sz w:val="20"/>
        </w:rPr>
        <w:t> </w:t>
      </w:r>
      <w:r>
        <w:rPr>
          <w:color w:val="231F20"/>
          <w:spacing w:val="-3"/>
          <w:sz w:val="20"/>
        </w:rPr>
        <w:t>of</w:t>
      </w:r>
      <w:r>
        <w:rPr>
          <w:color w:val="231F20"/>
          <w:spacing w:val="-9"/>
          <w:sz w:val="20"/>
        </w:rPr>
        <w:t> </w:t>
      </w:r>
      <w:r>
        <w:rPr>
          <w:color w:val="231F20"/>
          <w:sz w:val="20"/>
        </w:rPr>
        <w:t>graffiti</w:t>
      </w:r>
      <w:r>
        <w:rPr>
          <w:color w:val="231F20"/>
          <w:spacing w:val="-6"/>
          <w:sz w:val="20"/>
        </w:rPr>
        <w:t> </w:t>
      </w:r>
      <w:r>
        <w:rPr>
          <w:color w:val="231F20"/>
          <w:sz w:val="20"/>
        </w:rPr>
        <w:t>and</w:t>
      </w:r>
      <w:r>
        <w:rPr>
          <w:color w:val="231F20"/>
          <w:spacing w:val="-9"/>
          <w:sz w:val="20"/>
        </w:rPr>
        <w:t> </w:t>
      </w:r>
      <w:r>
        <w:rPr>
          <w:color w:val="231F20"/>
          <w:sz w:val="20"/>
        </w:rPr>
        <w:t>fly-posting,</w:t>
      </w:r>
      <w:r>
        <w:rPr>
          <w:color w:val="231F20"/>
          <w:spacing w:val="-17"/>
          <w:sz w:val="20"/>
        </w:rPr>
        <w:t> </w:t>
      </w:r>
      <w:r>
        <w:rPr>
          <w:color w:val="231F20"/>
          <w:sz w:val="20"/>
        </w:rPr>
        <w:t>and</w:t>
      </w:r>
      <w:r>
        <w:rPr>
          <w:color w:val="231F20"/>
          <w:spacing w:val="-6"/>
          <w:sz w:val="20"/>
        </w:rPr>
        <w:t> </w:t>
      </w:r>
      <w:r>
        <w:rPr>
          <w:color w:val="231F20"/>
          <w:sz w:val="20"/>
        </w:rPr>
        <w:t>evidence</w:t>
      </w:r>
      <w:r>
        <w:rPr>
          <w:color w:val="231F20"/>
          <w:spacing w:val="-6"/>
          <w:sz w:val="20"/>
        </w:rPr>
        <w:t> </w:t>
      </w:r>
      <w:r>
        <w:rPr>
          <w:color w:val="231F20"/>
          <w:spacing w:val="-3"/>
          <w:sz w:val="20"/>
        </w:rPr>
        <w:t>of</w:t>
      </w:r>
      <w:r>
        <w:rPr>
          <w:color w:val="231F20"/>
          <w:spacing w:val="-9"/>
          <w:sz w:val="20"/>
        </w:rPr>
        <w:t> </w:t>
      </w:r>
      <w:r>
        <w:rPr>
          <w:color w:val="231F20"/>
          <w:sz w:val="20"/>
        </w:rPr>
        <w:t>control</w:t>
      </w:r>
      <w:r>
        <w:rPr>
          <w:color w:val="231F20"/>
          <w:spacing w:val="-6"/>
          <w:sz w:val="20"/>
        </w:rPr>
        <w:t> </w:t>
      </w:r>
      <w:r>
        <w:rPr>
          <w:color w:val="231F20"/>
          <w:spacing w:val="-3"/>
          <w:sz w:val="20"/>
        </w:rPr>
        <w:t>of</w:t>
      </w:r>
      <w:r>
        <w:rPr>
          <w:color w:val="231F20"/>
          <w:spacing w:val="-12"/>
          <w:sz w:val="20"/>
        </w:rPr>
        <w:t> </w:t>
      </w:r>
      <w:r>
        <w:rPr>
          <w:color w:val="231F20"/>
          <w:sz w:val="20"/>
        </w:rPr>
        <w:t>weed</w:t>
      </w:r>
      <w:r>
        <w:rPr>
          <w:color w:val="231F20"/>
          <w:spacing w:val="-6"/>
          <w:sz w:val="20"/>
        </w:rPr>
        <w:t> </w:t>
      </w:r>
      <w:r>
        <w:rPr>
          <w:color w:val="231F20"/>
          <w:sz w:val="20"/>
        </w:rPr>
        <w:t>growth</w:t>
      </w:r>
      <w:r>
        <w:rPr>
          <w:color w:val="231F20"/>
          <w:spacing w:val="-6"/>
          <w:sz w:val="20"/>
        </w:rPr>
        <w:t> </w:t>
      </w:r>
      <w:r>
        <w:rPr>
          <w:color w:val="231F20"/>
          <w:spacing w:val="-3"/>
          <w:sz w:val="20"/>
        </w:rPr>
        <w:t>at</w:t>
      </w:r>
      <w:r>
        <w:rPr>
          <w:color w:val="231F20"/>
          <w:spacing w:val="-9"/>
          <w:sz w:val="20"/>
        </w:rPr>
        <w:t> </w:t>
      </w:r>
      <w:r>
        <w:rPr>
          <w:color w:val="231F20"/>
          <w:sz w:val="20"/>
        </w:rPr>
        <w:t>kerbs.</w:t>
      </w:r>
      <w:r>
        <w:rPr>
          <w:color w:val="231F20"/>
          <w:spacing w:val="-20"/>
          <w:sz w:val="20"/>
        </w:rPr>
        <w:t> </w:t>
      </w:r>
      <w:r>
        <w:rPr>
          <w:color w:val="231F20"/>
          <w:sz w:val="20"/>
        </w:rPr>
        <w:t>Absence</w:t>
      </w:r>
      <w:r>
        <w:rPr>
          <w:color w:val="231F20"/>
          <w:spacing w:val="-6"/>
          <w:sz w:val="20"/>
        </w:rPr>
        <w:t> </w:t>
      </w:r>
      <w:r>
        <w:rPr>
          <w:color w:val="231F20"/>
          <w:spacing w:val="-3"/>
          <w:sz w:val="20"/>
        </w:rPr>
        <w:t>of</w:t>
      </w:r>
      <w:r>
        <w:rPr>
          <w:color w:val="231F20"/>
          <w:spacing w:val="-9"/>
          <w:sz w:val="20"/>
        </w:rPr>
        <w:t> </w:t>
      </w:r>
      <w:r>
        <w:rPr>
          <w:color w:val="231F20"/>
          <w:sz w:val="20"/>
        </w:rPr>
        <w:t>unsightly</w:t>
      </w:r>
      <w:r>
        <w:rPr>
          <w:color w:val="231F20"/>
          <w:spacing w:val="-9"/>
          <w:sz w:val="20"/>
        </w:rPr>
        <w:t> </w:t>
      </w:r>
      <w:r>
        <w:rPr>
          <w:color w:val="231F20"/>
          <w:sz w:val="20"/>
        </w:rPr>
        <w:t>and or inappropriate advertising, such as that on gables </w:t>
      </w:r>
      <w:r>
        <w:rPr>
          <w:color w:val="231F20"/>
          <w:spacing w:val="-3"/>
          <w:sz w:val="20"/>
        </w:rPr>
        <w:t>of </w:t>
      </w:r>
      <w:r>
        <w:rPr>
          <w:color w:val="231F20"/>
          <w:sz w:val="20"/>
        </w:rPr>
        <w:t>buildings and mass produced advertising banners in shop fronts. Please </w:t>
      </w:r>
      <w:r>
        <w:rPr>
          <w:color w:val="231F20"/>
          <w:spacing w:val="-3"/>
          <w:sz w:val="20"/>
        </w:rPr>
        <w:t>note </w:t>
      </w:r>
      <w:r>
        <w:rPr>
          <w:color w:val="231F20"/>
          <w:sz w:val="20"/>
        </w:rPr>
        <w:t>that although general tidiness is </w:t>
      </w:r>
      <w:r>
        <w:rPr>
          <w:color w:val="231F20"/>
          <w:spacing w:val="-3"/>
          <w:sz w:val="20"/>
        </w:rPr>
        <w:t>evaluated </w:t>
      </w:r>
      <w:r>
        <w:rPr>
          <w:color w:val="231F20"/>
          <w:sz w:val="20"/>
        </w:rPr>
        <w:t>and marked in this </w:t>
      </w:r>
      <w:r>
        <w:rPr>
          <w:color w:val="231F20"/>
          <w:spacing w:val="-3"/>
          <w:sz w:val="20"/>
        </w:rPr>
        <w:t>category, </w:t>
      </w:r>
      <w:r>
        <w:rPr>
          <w:color w:val="231F20"/>
          <w:sz w:val="20"/>
        </w:rPr>
        <w:t>tidiness is also</w:t>
      </w:r>
      <w:r>
        <w:rPr>
          <w:color w:val="231F20"/>
          <w:spacing w:val="-5"/>
          <w:sz w:val="20"/>
        </w:rPr>
        <w:t> </w:t>
      </w:r>
      <w:r>
        <w:rPr>
          <w:color w:val="231F20"/>
          <w:sz w:val="20"/>
        </w:rPr>
        <w:t>considered</w:t>
      </w:r>
      <w:r>
        <w:rPr>
          <w:color w:val="231F20"/>
          <w:spacing w:val="-5"/>
          <w:sz w:val="20"/>
        </w:rPr>
        <w:t> </w:t>
      </w:r>
      <w:r>
        <w:rPr>
          <w:color w:val="231F20"/>
          <w:sz w:val="20"/>
        </w:rPr>
        <w:t>under</w:t>
      </w:r>
      <w:r>
        <w:rPr>
          <w:color w:val="231F20"/>
          <w:spacing w:val="-9"/>
          <w:sz w:val="20"/>
        </w:rPr>
        <w:t> </w:t>
      </w:r>
      <w:r>
        <w:rPr>
          <w:color w:val="231F20"/>
          <w:sz w:val="20"/>
        </w:rPr>
        <w:t>other</w:t>
      </w:r>
      <w:r>
        <w:rPr>
          <w:color w:val="231F20"/>
          <w:spacing w:val="-9"/>
          <w:sz w:val="20"/>
        </w:rPr>
        <w:t> </w:t>
      </w:r>
      <w:r>
        <w:rPr>
          <w:color w:val="231F20"/>
          <w:sz w:val="20"/>
        </w:rPr>
        <w:t>categories</w:t>
      </w:r>
      <w:r>
        <w:rPr>
          <w:color w:val="231F20"/>
          <w:spacing w:val="-5"/>
          <w:sz w:val="20"/>
        </w:rPr>
        <w:t> </w:t>
      </w:r>
      <w:r>
        <w:rPr>
          <w:color w:val="231F20"/>
          <w:sz w:val="20"/>
        </w:rPr>
        <w:t>including</w:t>
      </w:r>
      <w:r>
        <w:rPr>
          <w:color w:val="231F20"/>
          <w:spacing w:val="-9"/>
          <w:sz w:val="20"/>
        </w:rPr>
        <w:t> </w:t>
      </w:r>
      <w:r>
        <w:rPr>
          <w:color w:val="231F20"/>
          <w:sz w:val="20"/>
        </w:rPr>
        <w:t>the</w:t>
      </w:r>
      <w:r>
        <w:rPr>
          <w:color w:val="231F20"/>
          <w:spacing w:val="-5"/>
          <w:sz w:val="20"/>
        </w:rPr>
        <w:t> </w:t>
      </w:r>
      <w:r>
        <w:rPr>
          <w:color w:val="231F20"/>
          <w:sz w:val="20"/>
        </w:rPr>
        <w:t>Streetscape</w:t>
      </w:r>
      <w:r>
        <w:rPr>
          <w:color w:val="231F20"/>
          <w:spacing w:val="-5"/>
          <w:sz w:val="20"/>
        </w:rPr>
        <w:t> </w:t>
      </w:r>
      <w:r>
        <w:rPr>
          <w:color w:val="231F20"/>
          <w:sz w:val="20"/>
        </w:rPr>
        <w:t>&amp;</w:t>
      </w:r>
      <w:r>
        <w:rPr>
          <w:color w:val="231F20"/>
          <w:spacing w:val="-5"/>
          <w:sz w:val="20"/>
        </w:rPr>
        <w:t> </w:t>
      </w:r>
      <w:r>
        <w:rPr>
          <w:color w:val="231F20"/>
          <w:sz w:val="20"/>
        </w:rPr>
        <w:t>Public</w:t>
      </w:r>
      <w:r>
        <w:rPr>
          <w:color w:val="231F20"/>
          <w:spacing w:val="-5"/>
          <w:sz w:val="20"/>
        </w:rPr>
        <w:t> </w:t>
      </w:r>
      <w:r>
        <w:rPr>
          <w:color w:val="231F20"/>
          <w:sz w:val="20"/>
        </w:rPr>
        <w:t>Places,</w:t>
      </w:r>
      <w:r>
        <w:rPr>
          <w:color w:val="231F20"/>
          <w:spacing w:val="-19"/>
          <w:sz w:val="20"/>
        </w:rPr>
        <w:t> </w:t>
      </w:r>
      <w:r>
        <w:rPr>
          <w:color w:val="231F20"/>
          <w:sz w:val="20"/>
        </w:rPr>
        <w:t>Approach</w:t>
      </w:r>
      <w:r>
        <w:rPr>
          <w:color w:val="231F20"/>
          <w:spacing w:val="-5"/>
          <w:sz w:val="20"/>
        </w:rPr>
        <w:t> </w:t>
      </w:r>
      <w:r>
        <w:rPr>
          <w:color w:val="231F20"/>
          <w:sz w:val="20"/>
        </w:rPr>
        <w:t>Roads,</w:t>
      </w:r>
      <w:r>
        <w:rPr>
          <w:color w:val="231F20"/>
          <w:spacing w:val="-17"/>
          <w:sz w:val="20"/>
        </w:rPr>
        <w:t> </w:t>
      </w:r>
      <w:r>
        <w:rPr>
          <w:color w:val="231F20"/>
          <w:sz w:val="20"/>
        </w:rPr>
        <w:t>Streets</w:t>
      </w:r>
      <w:r>
        <w:rPr>
          <w:color w:val="231F20"/>
          <w:spacing w:val="-5"/>
          <w:sz w:val="20"/>
        </w:rPr>
        <w:t> </w:t>
      </w:r>
      <w:r>
        <w:rPr>
          <w:color w:val="231F20"/>
          <w:sz w:val="20"/>
        </w:rPr>
        <w:t>&amp; Lanes.</w:t>
      </w:r>
    </w:p>
    <w:p>
      <w:pPr>
        <w:spacing w:line="237" w:lineRule="auto" w:before="165"/>
        <w:ind w:left="482" w:right="1199" w:firstLine="0"/>
        <w:jc w:val="left"/>
        <w:rPr>
          <w:sz w:val="20"/>
        </w:rPr>
      </w:pPr>
      <w:r>
        <w:rPr>
          <w:b/>
          <w:color w:val="231F20"/>
          <w:sz w:val="20"/>
        </w:rPr>
        <w:t>Litter: </w:t>
      </w:r>
      <w:r>
        <w:rPr>
          <w:color w:val="231F20"/>
          <w:sz w:val="20"/>
        </w:rPr>
        <w:t>The adjudicator will assess the absence </w:t>
      </w:r>
      <w:r>
        <w:rPr>
          <w:color w:val="231F20"/>
          <w:spacing w:val="-3"/>
          <w:sz w:val="20"/>
        </w:rPr>
        <w:t>of </w:t>
      </w:r>
      <w:r>
        <w:rPr>
          <w:color w:val="231F20"/>
          <w:sz w:val="20"/>
        </w:rPr>
        <w:t>litter and dumping, evidence </w:t>
      </w:r>
      <w:r>
        <w:rPr>
          <w:color w:val="231F20"/>
          <w:spacing w:val="-3"/>
          <w:sz w:val="20"/>
        </w:rPr>
        <w:t>of </w:t>
      </w:r>
      <w:r>
        <w:rPr>
          <w:color w:val="231F20"/>
          <w:sz w:val="20"/>
        </w:rPr>
        <w:t>litter control </w:t>
      </w:r>
      <w:r>
        <w:rPr>
          <w:color w:val="231F20"/>
          <w:spacing w:val="-4"/>
          <w:sz w:val="20"/>
        </w:rPr>
        <w:t>strategy, </w:t>
      </w:r>
      <w:r>
        <w:rPr>
          <w:color w:val="231F20"/>
          <w:sz w:val="20"/>
        </w:rPr>
        <w:t>including regular litter patrols, segregation </w:t>
      </w:r>
      <w:r>
        <w:rPr>
          <w:color w:val="231F20"/>
          <w:spacing w:val="-3"/>
          <w:sz w:val="20"/>
        </w:rPr>
        <w:t>of </w:t>
      </w:r>
      <w:r>
        <w:rPr>
          <w:color w:val="231F20"/>
          <w:sz w:val="20"/>
        </w:rPr>
        <w:t>collected litter during clean-ups and promotion </w:t>
      </w:r>
      <w:r>
        <w:rPr>
          <w:color w:val="231F20"/>
          <w:spacing w:val="-3"/>
          <w:sz w:val="20"/>
        </w:rPr>
        <w:t>of </w:t>
      </w:r>
      <w:r>
        <w:rPr>
          <w:color w:val="231F20"/>
          <w:sz w:val="20"/>
        </w:rPr>
        <w:t>anti-litter awareness throughout community.</w:t>
      </w:r>
    </w:p>
    <w:p>
      <w:pPr>
        <w:spacing w:before="166"/>
        <w:ind w:left="482" w:right="0" w:firstLine="0"/>
        <w:jc w:val="left"/>
        <w:rPr>
          <w:b/>
          <w:sz w:val="20"/>
        </w:rPr>
      </w:pPr>
      <w:r>
        <w:rPr>
          <w:b/>
          <w:color w:val="231F20"/>
          <w:sz w:val="20"/>
        </w:rPr>
        <w:t>Please refer to Note 3 on Page 1 and state if you have entered a Special Award relevant to this category.</w:t>
      </w:r>
    </w:p>
    <w:p>
      <w:pPr>
        <w:spacing w:line="237" w:lineRule="auto" w:before="169"/>
        <w:ind w:left="482" w:right="939" w:firstLine="0"/>
        <w:jc w:val="left"/>
        <w:rPr>
          <w:sz w:val="20"/>
        </w:rPr>
      </w:pPr>
      <w:r>
        <w:rPr>
          <w:color w:val="231F20"/>
          <w:sz w:val="20"/>
        </w:rPr>
        <w:t>List projects undertaken since June 1st, 2017 including, new projects (N) completed this year, previous projects that you have improved or maintained (M) and future projects (FP) you are proposing to develop.</w:t>
      </w:r>
    </w:p>
    <w:p>
      <w:pPr>
        <w:spacing w:line="237" w:lineRule="auto" w:before="0"/>
        <w:ind w:left="482" w:right="939" w:firstLine="0"/>
        <w:jc w:val="left"/>
        <w:rPr>
          <w:b/>
          <w:sz w:val="20"/>
        </w:rPr>
      </w:pPr>
      <w:r>
        <w:rPr>
          <w:color w:val="231F20"/>
          <w:sz w:val="20"/>
        </w:rPr>
        <w:t>It would be helpful if you could number your project descriptions and include </w:t>
      </w:r>
      <w:r>
        <w:rPr>
          <w:color w:val="231F20"/>
          <w:spacing w:val="-3"/>
          <w:sz w:val="20"/>
        </w:rPr>
        <w:t>date </w:t>
      </w:r>
      <w:r>
        <w:rPr>
          <w:color w:val="231F20"/>
          <w:sz w:val="20"/>
        </w:rPr>
        <w:t>project was initiated and completed,</w:t>
      </w:r>
      <w:r>
        <w:rPr>
          <w:color w:val="231F20"/>
          <w:spacing w:val="-20"/>
          <w:sz w:val="20"/>
        </w:rPr>
        <w:t> </w:t>
      </w:r>
      <w:r>
        <w:rPr>
          <w:color w:val="231F20"/>
          <w:sz w:val="20"/>
        </w:rPr>
        <w:t>where</w:t>
      </w:r>
      <w:r>
        <w:rPr>
          <w:color w:val="231F20"/>
          <w:spacing w:val="-6"/>
          <w:sz w:val="20"/>
        </w:rPr>
        <w:t> </w:t>
      </w:r>
      <w:r>
        <w:rPr>
          <w:color w:val="231F20"/>
          <w:sz w:val="20"/>
        </w:rPr>
        <w:t>applicable.</w:t>
      </w:r>
      <w:r>
        <w:rPr>
          <w:color w:val="231F20"/>
          <w:spacing w:val="-18"/>
          <w:sz w:val="20"/>
        </w:rPr>
        <w:t> </w:t>
      </w:r>
      <w:r>
        <w:rPr>
          <w:b/>
          <w:color w:val="231F20"/>
          <w:sz w:val="20"/>
        </w:rPr>
        <w:t>Note:</w:t>
      </w:r>
      <w:r>
        <w:rPr>
          <w:b/>
          <w:color w:val="231F20"/>
          <w:spacing w:val="-6"/>
          <w:sz w:val="20"/>
        </w:rPr>
        <w:t> </w:t>
      </w:r>
      <w:r>
        <w:rPr>
          <w:b/>
          <w:color w:val="231F20"/>
          <w:sz w:val="20"/>
        </w:rPr>
        <w:t>Please</w:t>
      </w:r>
      <w:r>
        <w:rPr>
          <w:b/>
          <w:color w:val="231F20"/>
          <w:spacing w:val="-6"/>
          <w:sz w:val="20"/>
        </w:rPr>
        <w:t> </w:t>
      </w:r>
      <w:r>
        <w:rPr>
          <w:b/>
          <w:color w:val="231F20"/>
          <w:sz w:val="20"/>
        </w:rPr>
        <w:t>ensure</w:t>
      </w:r>
      <w:r>
        <w:rPr>
          <w:b/>
          <w:color w:val="231F20"/>
          <w:spacing w:val="-6"/>
          <w:sz w:val="20"/>
        </w:rPr>
        <w:t> </w:t>
      </w:r>
      <w:r>
        <w:rPr>
          <w:b/>
          <w:color w:val="231F20"/>
          <w:sz w:val="20"/>
        </w:rPr>
        <w:t>all</w:t>
      </w:r>
      <w:r>
        <w:rPr>
          <w:b/>
          <w:color w:val="231F20"/>
          <w:spacing w:val="-6"/>
          <w:sz w:val="20"/>
        </w:rPr>
        <w:t> </w:t>
      </w:r>
      <w:r>
        <w:rPr>
          <w:b/>
          <w:color w:val="231F20"/>
          <w:sz w:val="20"/>
        </w:rPr>
        <w:t>priority</w:t>
      </w:r>
      <w:r>
        <w:rPr>
          <w:b/>
          <w:color w:val="231F20"/>
          <w:spacing w:val="-10"/>
          <w:sz w:val="20"/>
        </w:rPr>
        <w:t> </w:t>
      </w:r>
      <w:r>
        <w:rPr>
          <w:b/>
          <w:color w:val="231F20"/>
          <w:sz w:val="20"/>
        </w:rPr>
        <w:t>projects</w:t>
      </w:r>
      <w:r>
        <w:rPr>
          <w:b/>
          <w:color w:val="231F20"/>
          <w:spacing w:val="-6"/>
          <w:sz w:val="20"/>
        </w:rPr>
        <w:t> </w:t>
      </w:r>
      <w:r>
        <w:rPr>
          <w:b/>
          <w:color w:val="231F20"/>
          <w:sz w:val="20"/>
        </w:rPr>
        <w:t>are</w:t>
      </w:r>
      <w:r>
        <w:rPr>
          <w:b/>
          <w:color w:val="231F20"/>
          <w:spacing w:val="-6"/>
          <w:sz w:val="20"/>
        </w:rPr>
        <w:t> </w:t>
      </w:r>
      <w:r>
        <w:rPr>
          <w:b/>
          <w:color w:val="231F20"/>
          <w:sz w:val="20"/>
        </w:rPr>
        <w:t>uniquely</w:t>
      </w:r>
      <w:r>
        <w:rPr>
          <w:b/>
          <w:color w:val="231F20"/>
          <w:spacing w:val="-10"/>
          <w:sz w:val="20"/>
        </w:rPr>
        <w:t> </w:t>
      </w:r>
      <w:r>
        <w:rPr>
          <w:b/>
          <w:color w:val="231F20"/>
          <w:sz w:val="20"/>
        </w:rPr>
        <w:t>referenced</w:t>
      </w:r>
      <w:r>
        <w:rPr>
          <w:b/>
          <w:color w:val="231F20"/>
          <w:spacing w:val="-6"/>
          <w:sz w:val="20"/>
        </w:rPr>
        <w:t> </w:t>
      </w:r>
      <w:r>
        <w:rPr>
          <w:b/>
          <w:color w:val="231F20"/>
          <w:sz w:val="20"/>
        </w:rPr>
        <w:t>on</w:t>
      </w:r>
      <w:r>
        <w:rPr>
          <w:b/>
          <w:color w:val="231F20"/>
          <w:spacing w:val="-10"/>
          <w:sz w:val="20"/>
        </w:rPr>
        <w:t> </w:t>
      </w:r>
      <w:r>
        <w:rPr>
          <w:b/>
          <w:color w:val="231F20"/>
          <w:sz w:val="20"/>
        </w:rPr>
        <w:t>your</w:t>
      </w:r>
      <w:r>
        <w:rPr>
          <w:b/>
          <w:color w:val="231F20"/>
          <w:spacing w:val="-10"/>
          <w:sz w:val="20"/>
        </w:rPr>
        <w:t> </w:t>
      </w:r>
      <w:r>
        <w:rPr>
          <w:b/>
          <w:color w:val="231F20"/>
          <w:sz w:val="20"/>
        </w:rPr>
        <w:t>map and legend using the reference numbers assigned</w:t>
      </w:r>
      <w:r>
        <w:rPr>
          <w:b/>
          <w:color w:val="231F20"/>
          <w:spacing w:val="-5"/>
          <w:sz w:val="20"/>
        </w:rPr>
        <w:t> </w:t>
      </w:r>
      <w:r>
        <w:rPr>
          <w:b/>
          <w:color w:val="231F20"/>
          <w:spacing w:val="-4"/>
          <w:sz w:val="20"/>
        </w:rPr>
        <w:t>below.</w:t>
      </w:r>
    </w:p>
    <w:p>
      <w:pPr>
        <w:pStyle w:val="BodyText"/>
        <w:spacing w:before="8"/>
        <w:rPr>
          <w:b/>
          <w:sz w:val="25"/>
        </w:rPr>
      </w:pPr>
      <w:r>
        <w:rPr/>
        <w:pict>
          <v:rect style="position:absolute;margin-left:35.887268pt;margin-top:17.827814pt;width:523.134pt;height:455.721pt;mso-position-horizontal-relative:page;mso-position-vertical-relative:paragraph;z-index:2008;mso-wrap-distance-left:0;mso-wrap-distance-right:0" filled="false" stroked="true" strokeweight=".5pt" strokecolor="#231f20">
            <v:stroke dashstyle="solid"/>
            <w10:wrap type="topAndBottom"/>
          </v:rect>
        </w:pict>
      </w:r>
    </w:p>
    <w:p>
      <w:pPr>
        <w:spacing w:after="0"/>
        <w:rPr>
          <w:sz w:val="25"/>
        </w:rPr>
        <w:sectPr>
          <w:headerReference w:type="default" r:id="rId24"/>
          <w:headerReference w:type="even" r:id="rId25"/>
          <w:pgSz w:w="11910" w:h="16840"/>
          <w:pgMar w:header="242" w:footer="667" w:top="1540" w:bottom="860" w:left="240" w:right="340"/>
        </w:sectPr>
      </w:pPr>
    </w:p>
    <w:p>
      <w:pPr>
        <w:pStyle w:val="BodyText"/>
        <w:spacing w:before="1"/>
        <w:rPr>
          <w:b/>
          <w:sz w:val="15"/>
        </w:rPr>
      </w:pPr>
    </w:p>
    <w:p>
      <w:pPr>
        <w:pStyle w:val="Heading2"/>
        <w:tabs>
          <w:tab w:pos="9192" w:val="left" w:leader="none"/>
        </w:tabs>
      </w:pPr>
      <w:r>
        <w:rPr/>
        <w:pict>
          <v:line style="position:absolute;mso-position-horizontal-relative:page;mso-position-vertical-relative:paragraph;z-index:2080" from="35.99527pt,23.074591pt" to="534.656270pt,23.074591pt" stroked="true" strokeweight=".2pt" strokecolor="#231f20">
            <v:stroke dashstyle="solid"/>
            <w10:wrap type="none"/>
          </v:line>
        </w:pict>
      </w:r>
      <w:r>
        <w:rPr>
          <w:color w:val="231F20"/>
        </w:rPr>
        <w:t>Residential Streets &amp;</w:t>
      </w:r>
      <w:r>
        <w:rPr>
          <w:color w:val="231F20"/>
          <w:spacing w:val="-14"/>
        </w:rPr>
        <w:t> </w:t>
      </w:r>
      <w:r>
        <w:rPr>
          <w:color w:val="231F20"/>
        </w:rPr>
        <w:t>Housing</w:t>
      </w:r>
      <w:r>
        <w:rPr>
          <w:color w:val="231F20"/>
          <w:spacing w:val="-10"/>
        </w:rPr>
        <w:t> </w:t>
      </w:r>
      <w:r>
        <w:rPr>
          <w:color w:val="231F20"/>
        </w:rPr>
        <w:t>Areas</w:t>
        <w:tab/>
        <w:t>50 Marks</w:t>
      </w:r>
    </w:p>
    <w:p>
      <w:pPr>
        <w:spacing w:line="237" w:lineRule="auto" w:before="141"/>
        <w:ind w:left="479" w:right="939" w:firstLine="0"/>
        <w:jc w:val="left"/>
        <w:rPr>
          <w:sz w:val="20"/>
        </w:rPr>
      </w:pPr>
      <w:r>
        <w:rPr>
          <w:color w:val="231F20"/>
          <w:sz w:val="20"/>
        </w:rPr>
        <w:t>Residential</w:t>
      </w:r>
      <w:r>
        <w:rPr>
          <w:color w:val="231F20"/>
          <w:spacing w:val="-4"/>
          <w:sz w:val="20"/>
        </w:rPr>
        <w:t> </w:t>
      </w:r>
      <w:r>
        <w:rPr>
          <w:color w:val="231F20"/>
          <w:sz w:val="20"/>
        </w:rPr>
        <w:t>streets</w:t>
      </w:r>
      <w:r>
        <w:rPr>
          <w:color w:val="231F20"/>
          <w:spacing w:val="-8"/>
          <w:sz w:val="20"/>
        </w:rPr>
        <w:t> </w:t>
      </w:r>
      <w:r>
        <w:rPr>
          <w:color w:val="231F20"/>
          <w:sz w:val="20"/>
        </w:rPr>
        <w:t>that</w:t>
      </w:r>
      <w:r>
        <w:rPr>
          <w:color w:val="231F20"/>
          <w:spacing w:val="-8"/>
          <w:sz w:val="20"/>
        </w:rPr>
        <w:t> </w:t>
      </w:r>
      <w:r>
        <w:rPr>
          <w:color w:val="231F20"/>
          <w:sz w:val="20"/>
        </w:rPr>
        <w:t>include</w:t>
      </w:r>
      <w:r>
        <w:rPr>
          <w:color w:val="231F20"/>
          <w:spacing w:val="-8"/>
          <w:sz w:val="20"/>
        </w:rPr>
        <w:t> </w:t>
      </w:r>
      <w:r>
        <w:rPr>
          <w:color w:val="231F20"/>
          <w:spacing w:val="-5"/>
          <w:sz w:val="20"/>
        </w:rPr>
        <w:t>Town</w:t>
      </w:r>
      <w:r>
        <w:rPr>
          <w:color w:val="231F20"/>
          <w:spacing w:val="-4"/>
          <w:sz w:val="20"/>
        </w:rPr>
        <w:t> </w:t>
      </w:r>
      <w:r>
        <w:rPr>
          <w:color w:val="231F20"/>
          <w:sz w:val="20"/>
        </w:rPr>
        <w:t>Houses</w:t>
      </w:r>
      <w:r>
        <w:rPr>
          <w:color w:val="231F20"/>
          <w:spacing w:val="-4"/>
          <w:sz w:val="20"/>
        </w:rPr>
        <w:t> </w:t>
      </w:r>
      <w:r>
        <w:rPr>
          <w:color w:val="231F20"/>
          <w:sz w:val="20"/>
        </w:rPr>
        <w:t>are</w:t>
      </w:r>
      <w:r>
        <w:rPr>
          <w:color w:val="231F20"/>
          <w:spacing w:val="-4"/>
          <w:sz w:val="20"/>
        </w:rPr>
        <w:t> </w:t>
      </w:r>
      <w:r>
        <w:rPr>
          <w:color w:val="231F20"/>
          <w:sz w:val="20"/>
        </w:rPr>
        <w:t>integral</w:t>
      </w:r>
      <w:r>
        <w:rPr>
          <w:color w:val="231F20"/>
          <w:spacing w:val="-4"/>
          <w:sz w:val="20"/>
        </w:rPr>
        <w:t> </w:t>
      </w:r>
      <w:r>
        <w:rPr>
          <w:color w:val="231F20"/>
          <w:sz w:val="20"/>
        </w:rPr>
        <w:t>parts</w:t>
      </w:r>
      <w:r>
        <w:rPr>
          <w:color w:val="231F20"/>
          <w:spacing w:val="-4"/>
          <w:sz w:val="20"/>
        </w:rPr>
        <w:t> </w:t>
      </w:r>
      <w:r>
        <w:rPr>
          <w:color w:val="231F20"/>
          <w:spacing w:val="-3"/>
          <w:sz w:val="20"/>
        </w:rPr>
        <w:t>of</w:t>
      </w:r>
      <w:r>
        <w:rPr>
          <w:color w:val="231F20"/>
          <w:spacing w:val="-11"/>
          <w:sz w:val="20"/>
        </w:rPr>
        <w:t> </w:t>
      </w:r>
      <w:r>
        <w:rPr>
          <w:color w:val="231F20"/>
          <w:sz w:val="20"/>
        </w:rPr>
        <w:t>towns</w:t>
      </w:r>
      <w:r>
        <w:rPr>
          <w:color w:val="231F20"/>
          <w:spacing w:val="-4"/>
          <w:sz w:val="20"/>
        </w:rPr>
        <w:t> </w:t>
      </w:r>
      <w:r>
        <w:rPr>
          <w:color w:val="231F20"/>
          <w:sz w:val="20"/>
        </w:rPr>
        <w:t>and</w:t>
      </w:r>
      <w:r>
        <w:rPr>
          <w:color w:val="231F20"/>
          <w:spacing w:val="-8"/>
          <w:sz w:val="20"/>
        </w:rPr>
        <w:t> </w:t>
      </w:r>
      <w:r>
        <w:rPr>
          <w:color w:val="231F20"/>
          <w:sz w:val="20"/>
        </w:rPr>
        <w:t>villages</w:t>
      </w:r>
      <w:r>
        <w:rPr>
          <w:color w:val="231F20"/>
          <w:spacing w:val="-4"/>
          <w:sz w:val="20"/>
        </w:rPr>
        <w:t> </w:t>
      </w:r>
      <w:r>
        <w:rPr>
          <w:color w:val="231F20"/>
          <w:sz w:val="20"/>
        </w:rPr>
        <w:t>and</w:t>
      </w:r>
      <w:r>
        <w:rPr>
          <w:color w:val="231F20"/>
          <w:spacing w:val="-4"/>
          <w:sz w:val="20"/>
        </w:rPr>
        <w:t> </w:t>
      </w:r>
      <w:r>
        <w:rPr>
          <w:color w:val="231F20"/>
          <w:sz w:val="20"/>
        </w:rPr>
        <w:t>should</w:t>
      </w:r>
      <w:r>
        <w:rPr>
          <w:color w:val="231F20"/>
          <w:spacing w:val="-4"/>
          <w:sz w:val="20"/>
        </w:rPr>
        <w:t> </w:t>
      </w:r>
      <w:r>
        <w:rPr>
          <w:color w:val="231F20"/>
          <w:sz w:val="20"/>
        </w:rPr>
        <w:t>be</w:t>
      </w:r>
      <w:r>
        <w:rPr>
          <w:color w:val="231F20"/>
          <w:spacing w:val="-8"/>
          <w:sz w:val="20"/>
        </w:rPr>
        <w:t> </w:t>
      </w:r>
      <w:r>
        <w:rPr>
          <w:color w:val="231F20"/>
          <w:sz w:val="20"/>
        </w:rPr>
        <w:t>treated</w:t>
      </w:r>
      <w:r>
        <w:rPr>
          <w:color w:val="231F20"/>
          <w:spacing w:val="-4"/>
          <w:sz w:val="20"/>
        </w:rPr>
        <w:t> </w:t>
      </w:r>
      <w:r>
        <w:rPr>
          <w:color w:val="231F20"/>
          <w:sz w:val="20"/>
        </w:rPr>
        <w:t>in a similar fashion </w:t>
      </w:r>
      <w:r>
        <w:rPr>
          <w:color w:val="231F20"/>
          <w:spacing w:val="-3"/>
          <w:sz w:val="20"/>
        </w:rPr>
        <w:t>to </w:t>
      </w:r>
      <w:r>
        <w:rPr>
          <w:color w:val="231F20"/>
          <w:sz w:val="20"/>
        </w:rPr>
        <w:t>public and private housing developments. Consideration is given </w:t>
      </w:r>
      <w:r>
        <w:rPr>
          <w:color w:val="231F20"/>
          <w:spacing w:val="-3"/>
          <w:sz w:val="20"/>
        </w:rPr>
        <w:t>to </w:t>
      </w:r>
      <w:r>
        <w:rPr>
          <w:color w:val="231F20"/>
          <w:sz w:val="20"/>
        </w:rPr>
        <w:t>proper presentation and maintenance </w:t>
      </w:r>
      <w:r>
        <w:rPr>
          <w:color w:val="231F20"/>
          <w:spacing w:val="-3"/>
          <w:sz w:val="20"/>
        </w:rPr>
        <w:t>of </w:t>
      </w:r>
      <w:r>
        <w:rPr>
          <w:color w:val="231F20"/>
          <w:sz w:val="20"/>
        </w:rPr>
        <w:t>all properties with due cognisance given </w:t>
      </w:r>
      <w:r>
        <w:rPr>
          <w:color w:val="231F20"/>
          <w:spacing w:val="-3"/>
          <w:sz w:val="20"/>
        </w:rPr>
        <w:t>to </w:t>
      </w:r>
      <w:r>
        <w:rPr>
          <w:color w:val="231F20"/>
          <w:sz w:val="20"/>
        </w:rPr>
        <w:t>maintenance </w:t>
      </w:r>
      <w:r>
        <w:rPr>
          <w:color w:val="231F20"/>
          <w:spacing w:val="-3"/>
          <w:sz w:val="20"/>
        </w:rPr>
        <w:t>of </w:t>
      </w:r>
      <w:r>
        <w:rPr>
          <w:color w:val="231F20"/>
          <w:sz w:val="20"/>
        </w:rPr>
        <w:t>frontages, boundary and gable</w:t>
      </w:r>
      <w:r>
        <w:rPr>
          <w:color w:val="231F20"/>
          <w:spacing w:val="-4"/>
          <w:sz w:val="20"/>
        </w:rPr>
        <w:t> </w:t>
      </w:r>
      <w:r>
        <w:rPr>
          <w:color w:val="231F20"/>
          <w:sz w:val="20"/>
        </w:rPr>
        <w:t>end</w:t>
      </w:r>
      <w:r>
        <w:rPr>
          <w:color w:val="231F20"/>
          <w:spacing w:val="-8"/>
          <w:sz w:val="20"/>
        </w:rPr>
        <w:t> </w:t>
      </w:r>
      <w:r>
        <w:rPr>
          <w:color w:val="231F20"/>
          <w:sz w:val="20"/>
        </w:rPr>
        <w:t>walls.</w:t>
      </w:r>
      <w:r>
        <w:rPr>
          <w:color w:val="231F20"/>
          <w:spacing w:val="-16"/>
          <w:sz w:val="20"/>
        </w:rPr>
        <w:t> </w:t>
      </w:r>
      <w:r>
        <w:rPr>
          <w:color w:val="231F20"/>
          <w:sz w:val="20"/>
        </w:rPr>
        <w:t>Gardens,</w:t>
      </w:r>
      <w:r>
        <w:rPr>
          <w:color w:val="231F20"/>
          <w:spacing w:val="-20"/>
          <w:sz w:val="20"/>
        </w:rPr>
        <w:t> </w:t>
      </w:r>
      <w:r>
        <w:rPr>
          <w:color w:val="231F20"/>
          <w:sz w:val="20"/>
        </w:rPr>
        <w:t>where</w:t>
      </w:r>
      <w:r>
        <w:rPr>
          <w:color w:val="231F20"/>
          <w:spacing w:val="-4"/>
          <w:sz w:val="20"/>
        </w:rPr>
        <w:t> </w:t>
      </w:r>
      <w:r>
        <w:rPr>
          <w:color w:val="231F20"/>
          <w:sz w:val="20"/>
        </w:rPr>
        <w:t>applicable,</w:t>
      </w:r>
      <w:r>
        <w:rPr>
          <w:color w:val="231F20"/>
          <w:spacing w:val="-16"/>
          <w:sz w:val="20"/>
        </w:rPr>
        <w:t> </w:t>
      </w:r>
      <w:r>
        <w:rPr>
          <w:color w:val="231F20"/>
          <w:sz w:val="20"/>
        </w:rPr>
        <w:t>should</w:t>
      </w:r>
      <w:r>
        <w:rPr>
          <w:color w:val="231F20"/>
          <w:spacing w:val="-4"/>
          <w:sz w:val="20"/>
        </w:rPr>
        <w:t> </w:t>
      </w:r>
      <w:r>
        <w:rPr>
          <w:color w:val="231F20"/>
          <w:sz w:val="20"/>
        </w:rPr>
        <w:t>be</w:t>
      </w:r>
      <w:r>
        <w:rPr>
          <w:color w:val="231F20"/>
          <w:spacing w:val="-4"/>
          <w:sz w:val="20"/>
        </w:rPr>
        <w:t> </w:t>
      </w:r>
      <w:r>
        <w:rPr>
          <w:color w:val="231F20"/>
          <w:sz w:val="20"/>
        </w:rPr>
        <w:t>presented</w:t>
      </w:r>
      <w:r>
        <w:rPr>
          <w:color w:val="231F20"/>
          <w:spacing w:val="-8"/>
          <w:sz w:val="20"/>
        </w:rPr>
        <w:t> </w:t>
      </w:r>
      <w:r>
        <w:rPr>
          <w:color w:val="231F20"/>
          <w:spacing w:val="-3"/>
          <w:sz w:val="20"/>
        </w:rPr>
        <w:t>to</w:t>
      </w:r>
      <w:r>
        <w:rPr>
          <w:color w:val="231F20"/>
          <w:spacing w:val="-4"/>
          <w:sz w:val="20"/>
        </w:rPr>
        <w:t> </w:t>
      </w:r>
      <w:r>
        <w:rPr>
          <w:color w:val="231F20"/>
          <w:sz w:val="20"/>
        </w:rPr>
        <w:t>a</w:t>
      </w:r>
      <w:r>
        <w:rPr>
          <w:color w:val="231F20"/>
          <w:spacing w:val="-4"/>
          <w:sz w:val="20"/>
        </w:rPr>
        <w:t> </w:t>
      </w:r>
      <w:r>
        <w:rPr>
          <w:color w:val="231F20"/>
          <w:sz w:val="20"/>
        </w:rPr>
        <w:t>good</w:t>
      </w:r>
      <w:r>
        <w:rPr>
          <w:color w:val="231F20"/>
          <w:spacing w:val="-4"/>
          <w:sz w:val="20"/>
        </w:rPr>
        <w:t> </w:t>
      </w:r>
      <w:r>
        <w:rPr>
          <w:color w:val="231F20"/>
          <w:sz w:val="20"/>
        </w:rPr>
        <w:t>standard.</w:t>
      </w:r>
      <w:r>
        <w:rPr>
          <w:color w:val="231F20"/>
          <w:spacing w:val="-16"/>
          <w:sz w:val="20"/>
        </w:rPr>
        <w:t> </w:t>
      </w:r>
      <w:r>
        <w:rPr>
          <w:color w:val="231F20"/>
          <w:sz w:val="20"/>
        </w:rPr>
        <w:t>In</w:t>
      </w:r>
      <w:r>
        <w:rPr>
          <w:color w:val="231F20"/>
          <w:spacing w:val="-4"/>
          <w:sz w:val="20"/>
        </w:rPr>
        <w:t> </w:t>
      </w:r>
      <w:r>
        <w:rPr>
          <w:color w:val="231F20"/>
          <w:sz w:val="20"/>
        </w:rPr>
        <w:t>housing</w:t>
      </w:r>
      <w:r>
        <w:rPr>
          <w:color w:val="231F20"/>
          <w:spacing w:val="-4"/>
          <w:sz w:val="20"/>
        </w:rPr>
        <w:t> </w:t>
      </w:r>
      <w:r>
        <w:rPr>
          <w:color w:val="231F20"/>
          <w:sz w:val="20"/>
        </w:rPr>
        <w:t>developments green</w:t>
      </w:r>
      <w:r>
        <w:rPr>
          <w:color w:val="231F20"/>
          <w:spacing w:val="-3"/>
          <w:sz w:val="20"/>
        </w:rPr>
        <w:t> </w:t>
      </w:r>
      <w:r>
        <w:rPr>
          <w:color w:val="231F20"/>
          <w:sz w:val="20"/>
        </w:rPr>
        <w:t>areas</w:t>
      </w:r>
      <w:r>
        <w:rPr>
          <w:color w:val="231F20"/>
          <w:spacing w:val="-3"/>
          <w:sz w:val="20"/>
        </w:rPr>
        <w:t> </w:t>
      </w:r>
      <w:r>
        <w:rPr>
          <w:color w:val="231F20"/>
          <w:sz w:val="20"/>
        </w:rPr>
        <w:t>should</w:t>
      </w:r>
      <w:r>
        <w:rPr>
          <w:color w:val="231F20"/>
          <w:spacing w:val="-3"/>
          <w:sz w:val="20"/>
        </w:rPr>
        <w:t> </w:t>
      </w:r>
      <w:r>
        <w:rPr>
          <w:color w:val="231F20"/>
          <w:sz w:val="20"/>
        </w:rPr>
        <w:t>be</w:t>
      </w:r>
      <w:r>
        <w:rPr>
          <w:color w:val="231F20"/>
          <w:spacing w:val="-3"/>
          <w:sz w:val="20"/>
        </w:rPr>
        <w:t> </w:t>
      </w:r>
      <w:r>
        <w:rPr>
          <w:color w:val="231F20"/>
          <w:sz w:val="20"/>
        </w:rPr>
        <w:t>cut</w:t>
      </w:r>
      <w:r>
        <w:rPr>
          <w:color w:val="231F20"/>
          <w:spacing w:val="-7"/>
          <w:sz w:val="20"/>
        </w:rPr>
        <w:t> </w:t>
      </w:r>
      <w:r>
        <w:rPr>
          <w:color w:val="231F20"/>
          <w:spacing w:val="-3"/>
          <w:sz w:val="20"/>
        </w:rPr>
        <w:t>regularly.</w:t>
      </w:r>
      <w:r>
        <w:rPr>
          <w:color w:val="231F20"/>
          <w:spacing w:val="-15"/>
          <w:sz w:val="20"/>
        </w:rPr>
        <w:t> </w:t>
      </w:r>
      <w:r>
        <w:rPr>
          <w:color w:val="231F20"/>
          <w:sz w:val="20"/>
        </w:rPr>
        <w:t>Children’s</w:t>
      </w:r>
      <w:r>
        <w:rPr>
          <w:color w:val="231F20"/>
          <w:spacing w:val="-3"/>
          <w:sz w:val="20"/>
        </w:rPr>
        <w:t> </w:t>
      </w:r>
      <w:r>
        <w:rPr>
          <w:color w:val="231F20"/>
          <w:sz w:val="20"/>
        </w:rPr>
        <w:t>play</w:t>
      </w:r>
      <w:r>
        <w:rPr>
          <w:color w:val="231F20"/>
          <w:spacing w:val="-7"/>
          <w:sz w:val="20"/>
        </w:rPr>
        <w:t> </w:t>
      </w:r>
      <w:r>
        <w:rPr>
          <w:color w:val="231F20"/>
          <w:sz w:val="20"/>
        </w:rPr>
        <w:t>areas</w:t>
      </w:r>
      <w:r>
        <w:rPr>
          <w:color w:val="231F20"/>
          <w:spacing w:val="-7"/>
          <w:sz w:val="20"/>
        </w:rPr>
        <w:t> </w:t>
      </w:r>
      <w:r>
        <w:rPr>
          <w:color w:val="231F20"/>
          <w:spacing w:val="-3"/>
          <w:sz w:val="20"/>
        </w:rPr>
        <w:t>to </w:t>
      </w:r>
      <w:r>
        <w:rPr>
          <w:color w:val="231F20"/>
          <w:sz w:val="20"/>
        </w:rPr>
        <w:t>be</w:t>
      </w:r>
      <w:r>
        <w:rPr>
          <w:color w:val="231F20"/>
          <w:spacing w:val="-3"/>
          <w:sz w:val="20"/>
        </w:rPr>
        <w:t> </w:t>
      </w:r>
      <w:r>
        <w:rPr>
          <w:color w:val="231F20"/>
          <w:sz w:val="20"/>
        </w:rPr>
        <w:t>considered</w:t>
      </w:r>
      <w:r>
        <w:rPr>
          <w:color w:val="231F20"/>
          <w:spacing w:val="-7"/>
          <w:sz w:val="20"/>
        </w:rPr>
        <w:t> </w:t>
      </w:r>
      <w:r>
        <w:rPr>
          <w:color w:val="231F20"/>
          <w:sz w:val="20"/>
        </w:rPr>
        <w:t>with</w:t>
      </w:r>
      <w:r>
        <w:rPr>
          <w:color w:val="231F20"/>
          <w:spacing w:val="-3"/>
          <w:sz w:val="20"/>
        </w:rPr>
        <w:t> </w:t>
      </w:r>
      <w:r>
        <w:rPr>
          <w:color w:val="231F20"/>
          <w:sz w:val="20"/>
        </w:rPr>
        <w:t>equipment</w:t>
      </w:r>
      <w:r>
        <w:rPr>
          <w:color w:val="231F20"/>
          <w:spacing w:val="-7"/>
          <w:sz w:val="20"/>
        </w:rPr>
        <w:t> </w:t>
      </w:r>
      <w:r>
        <w:rPr>
          <w:color w:val="231F20"/>
          <w:sz w:val="20"/>
        </w:rPr>
        <w:t>maintained</w:t>
      </w:r>
      <w:r>
        <w:rPr>
          <w:color w:val="231F20"/>
          <w:spacing w:val="-7"/>
          <w:sz w:val="20"/>
        </w:rPr>
        <w:t> </w:t>
      </w:r>
      <w:r>
        <w:rPr>
          <w:color w:val="231F20"/>
          <w:spacing w:val="-3"/>
          <w:sz w:val="20"/>
        </w:rPr>
        <w:t>to </w:t>
      </w:r>
      <w:r>
        <w:rPr>
          <w:color w:val="231F20"/>
          <w:sz w:val="20"/>
        </w:rPr>
        <w:t>best standards.</w:t>
      </w:r>
      <w:r>
        <w:rPr>
          <w:color w:val="231F20"/>
          <w:spacing w:val="-19"/>
          <w:sz w:val="20"/>
        </w:rPr>
        <w:t> </w:t>
      </w:r>
      <w:r>
        <w:rPr>
          <w:color w:val="231F20"/>
          <w:sz w:val="20"/>
        </w:rPr>
        <w:t>Where</w:t>
      </w:r>
      <w:r>
        <w:rPr>
          <w:color w:val="231F20"/>
          <w:spacing w:val="-5"/>
          <w:sz w:val="20"/>
        </w:rPr>
        <w:t> </w:t>
      </w:r>
      <w:r>
        <w:rPr>
          <w:color w:val="231F20"/>
          <w:sz w:val="20"/>
        </w:rPr>
        <w:t>possible</w:t>
      </w:r>
      <w:r>
        <w:rPr>
          <w:color w:val="231F20"/>
          <w:spacing w:val="-5"/>
          <w:sz w:val="20"/>
        </w:rPr>
        <w:t> </w:t>
      </w:r>
      <w:r>
        <w:rPr>
          <w:color w:val="231F20"/>
          <w:sz w:val="20"/>
        </w:rPr>
        <w:t>individual</w:t>
      </w:r>
      <w:r>
        <w:rPr>
          <w:color w:val="231F20"/>
          <w:spacing w:val="-5"/>
          <w:sz w:val="20"/>
        </w:rPr>
        <w:t> </w:t>
      </w:r>
      <w:r>
        <w:rPr>
          <w:color w:val="231F20"/>
          <w:sz w:val="20"/>
        </w:rPr>
        <w:t>estates</w:t>
      </w:r>
      <w:r>
        <w:rPr>
          <w:color w:val="231F20"/>
          <w:spacing w:val="-5"/>
          <w:sz w:val="20"/>
        </w:rPr>
        <w:t> </w:t>
      </w:r>
      <w:r>
        <w:rPr>
          <w:color w:val="231F20"/>
          <w:sz w:val="20"/>
        </w:rPr>
        <w:t>should</w:t>
      </w:r>
      <w:r>
        <w:rPr>
          <w:color w:val="231F20"/>
          <w:spacing w:val="-5"/>
          <w:sz w:val="20"/>
        </w:rPr>
        <w:t> </w:t>
      </w:r>
      <w:r>
        <w:rPr>
          <w:color w:val="231F20"/>
          <w:sz w:val="20"/>
        </w:rPr>
        <w:t>have</w:t>
      </w:r>
      <w:r>
        <w:rPr>
          <w:color w:val="231F20"/>
          <w:spacing w:val="-5"/>
          <w:sz w:val="20"/>
        </w:rPr>
        <w:t> </w:t>
      </w:r>
      <w:r>
        <w:rPr>
          <w:color w:val="231F20"/>
          <w:sz w:val="20"/>
        </w:rPr>
        <w:t>suitable</w:t>
      </w:r>
      <w:r>
        <w:rPr>
          <w:color w:val="231F20"/>
          <w:spacing w:val="-5"/>
          <w:sz w:val="20"/>
        </w:rPr>
        <w:t> </w:t>
      </w:r>
      <w:r>
        <w:rPr>
          <w:color w:val="231F20"/>
          <w:sz w:val="20"/>
        </w:rPr>
        <w:t>name</w:t>
      </w:r>
      <w:r>
        <w:rPr>
          <w:color w:val="231F20"/>
          <w:spacing w:val="-5"/>
          <w:sz w:val="20"/>
        </w:rPr>
        <w:t> </w:t>
      </w:r>
      <w:r>
        <w:rPr>
          <w:color w:val="231F20"/>
          <w:sz w:val="20"/>
        </w:rPr>
        <w:t>signs</w:t>
      </w:r>
      <w:r>
        <w:rPr>
          <w:color w:val="231F20"/>
          <w:spacing w:val="-17"/>
          <w:sz w:val="20"/>
        </w:rPr>
        <w:t> </w:t>
      </w:r>
      <w:r>
        <w:rPr>
          <w:color w:val="231F20"/>
          <w:sz w:val="20"/>
        </w:rPr>
        <w:t>-</w:t>
      </w:r>
      <w:r>
        <w:rPr>
          <w:color w:val="231F20"/>
          <w:spacing w:val="-17"/>
          <w:sz w:val="20"/>
        </w:rPr>
        <w:t> </w:t>
      </w:r>
      <w:r>
        <w:rPr>
          <w:color w:val="231F20"/>
          <w:sz w:val="20"/>
        </w:rPr>
        <w:t>stones,</w:t>
      </w:r>
      <w:r>
        <w:rPr>
          <w:color w:val="231F20"/>
          <w:spacing w:val="-17"/>
          <w:sz w:val="20"/>
        </w:rPr>
        <w:t> </w:t>
      </w:r>
      <w:r>
        <w:rPr>
          <w:color w:val="231F20"/>
          <w:sz w:val="20"/>
        </w:rPr>
        <w:t>plaques,</w:t>
      </w:r>
      <w:r>
        <w:rPr>
          <w:color w:val="231F20"/>
          <w:spacing w:val="-17"/>
          <w:sz w:val="20"/>
        </w:rPr>
        <w:t> </w:t>
      </w:r>
      <w:r>
        <w:rPr>
          <w:color w:val="231F20"/>
          <w:sz w:val="20"/>
        </w:rPr>
        <w:t>sign</w:t>
      </w:r>
      <w:r>
        <w:rPr>
          <w:color w:val="231F20"/>
          <w:spacing w:val="-5"/>
          <w:sz w:val="20"/>
        </w:rPr>
        <w:t> </w:t>
      </w:r>
      <w:r>
        <w:rPr>
          <w:color w:val="231F20"/>
          <w:sz w:val="20"/>
        </w:rPr>
        <w:t>posts,</w:t>
      </w:r>
      <w:r>
        <w:rPr>
          <w:color w:val="231F20"/>
          <w:spacing w:val="-17"/>
          <w:sz w:val="20"/>
        </w:rPr>
        <w:t> </w:t>
      </w:r>
      <w:r>
        <w:rPr>
          <w:color w:val="231F20"/>
          <w:sz w:val="20"/>
        </w:rPr>
        <w:t>etc. </w:t>
      </w:r>
      <w:r>
        <w:rPr>
          <w:color w:val="231F20"/>
          <w:spacing w:val="-3"/>
          <w:sz w:val="20"/>
        </w:rPr>
        <w:t>preferably</w:t>
      </w:r>
      <w:r>
        <w:rPr>
          <w:color w:val="231F20"/>
          <w:spacing w:val="-8"/>
          <w:sz w:val="20"/>
        </w:rPr>
        <w:t> </w:t>
      </w:r>
      <w:r>
        <w:rPr>
          <w:color w:val="231F20"/>
          <w:sz w:val="20"/>
        </w:rPr>
        <w:t>bilingual.</w:t>
      </w:r>
      <w:r>
        <w:rPr>
          <w:color w:val="231F20"/>
          <w:spacing w:val="-16"/>
          <w:sz w:val="20"/>
        </w:rPr>
        <w:t> </w:t>
      </w:r>
      <w:r>
        <w:rPr>
          <w:color w:val="231F20"/>
          <w:sz w:val="20"/>
        </w:rPr>
        <w:t>Unfinished</w:t>
      </w:r>
      <w:r>
        <w:rPr>
          <w:color w:val="231F20"/>
          <w:spacing w:val="-4"/>
          <w:sz w:val="20"/>
        </w:rPr>
        <w:t> </w:t>
      </w:r>
      <w:r>
        <w:rPr>
          <w:color w:val="231F20"/>
          <w:sz w:val="20"/>
        </w:rPr>
        <w:t>estates</w:t>
      </w:r>
      <w:r>
        <w:rPr>
          <w:color w:val="231F20"/>
          <w:spacing w:val="-8"/>
          <w:sz w:val="20"/>
        </w:rPr>
        <w:t> </w:t>
      </w:r>
      <w:r>
        <w:rPr>
          <w:color w:val="231F20"/>
          <w:sz w:val="20"/>
        </w:rPr>
        <w:t>will</w:t>
      </w:r>
      <w:r>
        <w:rPr>
          <w:color w:val="231F20"/>
          <w:spacing w:val="-4"/>
          <w:sz w:val="20"/>
        </w:rPr>
        <w:t> </w:t>
      </w:r>
      <w:r>
        <w:rPr>
          <w:color w:val="231F20"/>
          <w:sz w:val="20"/>
        </w:rPr>
        <w:t>not</w:t>
      </w:r>
      <w:r>
        <w:rPr>
          <w:color w:val="231F20"/>
          <w:spacing w:val="-8"/>
          <w:sz w:val="20"/>
        </w:rPr>
        <w:t> </w:t>
      </w:r>
      <w:r>
        <w:rPr>
          <w:color w:val="231F20"/>
          <w:sz w:val="20"/>
        </w:rPr>
        <w:t>reflect</w:t>
      </w:r>
      <w:r>
        <w:rPr>
          <w:color w:val="231F20"/>
          <w:spacing w:val="-8"/>
          <w:sz w:val="20"/>
        </w:rPr>
        <w:t> </w:t>
      </w:r>
      <w:r>
        <w:rPr>
          <w:color w:val="231F20"/>
          <w:spacing w:val="-3"/>
          <w:sz w:val="20"/>
        </w:rPr>
        <w:t>badly</w:t>
      </w:r>
      <w:r>
        <w:rPr>
          <w:color w:val="231F20"/>
          <w:spacing w:val="-8"/>
          <w:sz w:val="20"/>
        </w:rPr>
        <w:t> </w:t>
      </w:r>
      <w:r>
        <w:rPr>
          <w:color w:val="231F20"/>
          <w:sz w:val="20"/>
        </w:rPr>
        <w:t>on</w:t>
      </w:r>
      <w:r>
        <w:rPr>
          <w:color w:val="231F20"/>
          <w:spacing w:val="-8"/>
          <w:sz w:val="20"/>
        </w:rPr>
        <w:t> </w:t>
      </w:r>
      <w:r>
        <w:rPr>
          <w:color w:val="231F20"/>
          <w:sz w:val="20"/>
        </w:rPr>
        <w:t>the</w:t>
      </w:r>
      <w:r>
        <w:rPr>
          <w:color w:val="231F20"/>
          <w:spacing w:val="-4"/>
          <w:sz w:val="20"/>
        </w:rPr>
        <w:t> </w:t>
      </w:r>
      <w:r>
        <w:rPr>
          <w:color w:val="231F20"/>
          <w:sz w:val="20"/>
        </w:rPr>
        <w:t>efforts</w:t>
      </w:r>
      <w:r>
        <w:rPr>
          <w:color w:val="231F20"/>
          <w:spacing w:val="-4"/>
          <w:sz w:val="20"/>
        </w:rPr>
        <w:t> </w:t>
      </w:r>
      <w:r>
        <w:rPr>
          <w:color w:val="231F20"/>
          <w:spacing w:val="-3"/>
          <w:sz w:val="20"/>
        </w:rPr>
        <w:t>of</w:t>
      </w:r>
      <w:r>
        <w:rPr>
          <w:color w:val="231F20"/>
          <w:spacing w:val="-8"/>
          <w:sz w:val="20"/>
        </w:rPr>
        <w:t> </w:t>
      </w:r>
      <w:r>
        <w:rPr>
          <w:color w:val="231F20"/>
          <w:sz w:val="20"/>
        </w:rPr>
        <w:t>any</w:t>
      </w:r>
      <w:r>
        <w:rPr>
          <w:color w:val="231F20"/>
          <w:spacing w:val="-8"/>
          <w:sz w:val="20"/>
        </w:rPr>
        <w:t> </w:t>
      </w:r>
      <w:r>
        <w:rPr>
          <w:color w:val="231F20"/>
          <w:sz w:val="20"/>
        </w:rPr>
        <w:t>community</w:t>
      </w:r>
      <w:r>
        <w:rPr>
          <w:color w:val="231F20"/>
          <w:spacing w:val="-8"/>
          <w:sz w:val="20"/>
        </w:rPr>
        <w:t> </w:t>
      </w:r>
      <w:r>
        <w:rPr>
          <w:color w:val="231F20"/>
          <w:sz w:val="20"/>
        </w:rPr>
        <w:t>but</w:t>
      </w:r>
      <w:r>
        <w:rPr>
          <w:color w:val="231F20"/>
          <w:spacing w:val="-8"/>
          <w:sz w:val="20"/>
        </w:rPr>
        <w:t> </w:t>
      </w:r>
      <w:r>
        <w:rPr>
          <w:color w:val="231F20"/>
          <w:sz w:val="20"/>
        </w:rPr>
        <w:t>examples</w:t>
      </w:r>
      <w:r>
        <w:rPr>
          <w:color w:val="231F20"/>
          <w:spacing w:val="-4"/>
          <w:sz w:val="20"/>
        </w:rPr>
        <w:t> </w:t>
      </w:r>
      <w:r>
        <w:rPr>
          <w:color w:val="231F20"/>
          <w:spacing w:val="-3"/>
          <w:sz w:val="20"/>
        </w:rPr>
        <w:t>of </w:t>
      </w:r>
      <w:r>
        <w:rPr>
          <w:color w:val="231F20"/>
          <w:sz w:val="20"/>
        </w:rPr>
        <w:t>how the community is addressing this issue should be</w:t>
      </w:r>
      <w:r>
        <w:rPr>
          <w:color w:val="231F20"/>
          <w:spacing w:val="-18"/>
          <w:sz w:val="20"/>
        </w:rPr>
        <w:t> </w:t>
      </w:r>
      <w:r>
        <w:rPr>
          <w:color w:val="231F20"/>
          <w:sz w:val="20"/>
        </w:rPr>
        <w:t>highlighted.</w:t>
      </w:r>
    </w:p>
    <w:p>
      <w:pPr>
        <w:spacing w:before="162"/>
        <w:ind w:left="479" w:right="0" w:firstLine="0"/>
        <w:jc w:val="left"/>
        <w:rPr>
          <w:b/>
          <w:sz w:val="20"/>
        </w:rPr>
      </w:pPr>
      <w:r>
        <w:rPr>
          <w:b/>
          <w:color w:val="231F20"/>
          <w:sz w:val="20"/>
        </w:rPr>
        <w:t>Please refer to Note 3 on Page 1 and state if you have entered a Special Award relevant to this category.</w:t>
      </w:r>
    </w:p>
    <w:p>
      <w:pPr>
        <w:spacing w:line="237" w:lineRule="auto" w:before="168"/>
        <w:ind w:left="479" w:right="797" w:firstLine="0"/>
        <w:jc w:val="left"/>
        <w:rPr>
          <w:b/>
          <w:sz w:val="20"/>
        </w:rPr>
      </w:pPr>
      <w:r>
        <w:rPr>
          <w:color w:val="231F20"/>
          <w:sz w:val="20"/>
        </w:rPr>
        <w:t>List projects undertaken since June 1st, 2017 including, new projects (N) completed this </w:t>
      </w:r>
      <w:r>
        <w:rPr>
          <w:color w:val="231F20"/>
          <w:spacing w:val="-5"/>
          <w:sz w:val="20"/>
        </w:rPr>
        <w:t>year, </w:t>
      </w:r>
      <w:r>
        <w:rPr>
          <w:color w:val="231F20"/>
          <w:sz w:val="20"/>
        </w:rPr>
        <w:t>previous projects that you have improved or maintained (M) and future projects (FP) you are proposing </w:t>
      </w:r>
      <w:r>
        <w:rPr>
          <w:color w:val="231F20"/>
          <w:spacing w:val="-3"/>
          <w:sz w:val="20"/>
        </w:rPr>
        <w:t>to </w:t>
      </w:r>
      <w:r>
        <w:rPr>
          <w:color w:val="231F20"/>
          <w:sz w:val="20"/>
        </w:rPr>
        <w:t>develop. It would be helpful if you could number your project descriptions and include </w:t>
      </w:r>
      <w:r>
        <w:rPr>
          <w:color w:val="231F20"/>
          <w:spacing w:val="-3"/>
          <w:sz w:val="20"/>
        </w:rPr>
        <w:t>date </w:t>
      </w:r>
      <w:r>
        <w:rPr>
          <w:color w:val="231F20"/>
          <w:sz w:val="20"/>
        </w:rPr>
        <w:t>project was initiated and completed, where applicable. </w:t>
      </w:r>
      <w:r>
        <w:rPr>
          <w:b/>
          <w:color w:val="231F20"/>
          <w:sz w:val="20"/>
        </w:rPr>
        <w:t>Note: Please ensure all priority projects are uniquely referenced on your map and legend using the reference numbers assigned </w:t>
      </w:r>
      <w:r>
        <w:rPr>
          <w:b/>
          <w:color w:val="231F20"/>
          <w:spacing w:val="-4"/>
          <w:sz w:val="20"/>
        </w:rPr>
        <w:t>below.</w:t>
      </w:r>
    </w:p>
    <w:p>
      <w:pPr>
        <w:pStyle w:val="BodyText"/>
        <w:spacing w:before="2"/>
        <w:rPr>
          <w:b/>
          <w:sz w:val="21"/>
        </w:rPr>
      </w:pPr>
      <w:r>
        <w:rPr/>
        <w:pict>
          <v:rect style="position:absolute;margin-left:35.887268pt;margin-top:15.116975pt;width:523.134pt;height:478.965pt;mso-position-horizontal-relative:page;mso-position-vertical-relative:paragraph;z-index:2056;mso-wrap-distance-left:0;mso-wrap-distance-right:0" filled="false" stroked="true" strokeweight=".5pt" strokecolor="#231f20">
            <v:stroke dashstyle="solid"/>
            <w10:wrap type="topAndBottom"/>
          </v:rect>
        </w:pict>
      </w:r>
    </w:p>
    <w:p>
      <w:pPr>
        <w:spacing w:after="0"/>
        <w:rPr>
          <w:sz w:val="21"/>
        </w:rPr>
        <w:sectPr>
          <w:pgSz w:w="11910" w:h="16840"/>
          <w:pgMar w:header="170" w:footer="667" w:top="1440" w:bottom="860" w:left="240" w:right="340"/>
        </w:sectPr>
      </w:pPr>
    </w:p>
    <w:p>
      <w:pPr>
        <w:pStyle w:val="Heading2"/>
        <w:tabs>
          <w:tab w:pos="9376" w:val="left" w:leader="none"/>
        </w:tabs>
        <w:spacing w:before="204"/>
      </w:pPr>
      <w:r>
        <w:rPr/>
        <w:pict>
          <v:line style="position:absolute;mso-position-horizontal-relative:page;mso-position-vertical-relative:paragraph;z-index:2128" from="35.99527pt,27.174591pt" to="543.86927pt,27.174591pt" stroked="true" strokeweight=".2pt" strokecolor="#231f20">
            <v:stroke dashstyle="solid"/>
            <w10:wrap type="none"/>
          </v:line>
        </w:pict>
      </w:r>
      <w:r>
        <w:rPr>
          <w:color w:val="231F20"/>
        </w:rPr>
        <w:t>Approach Roads, Streets</w:t>
      </w:r>
      <w:r>
        <w:rPr>
          <w:color w:val="231F20"/>
          <w:spacing w:val="-32"/>
        </w:rPr>
        <w:t> </w:t>
      </w:r>
      <w:r>
        <w:rPr>
          <w:color w:val="231F20"/>
        </w:rPr>
        <w:t>&amp;</w:t>
      </w:r>
      <w:r>
        <w:rPr>
          <w:color w:val="231F20"/>
          <w:spacing w:val="-5"/>
        </w:rPr>
        <w:t> </w:t>
      </w:r>
      <w:r>
        <w:rPr>
          <w:color w:val="231F20"/>
        </w:rPr>
        <w:t>Lanes</w:t>
        <w:tab/>
        <w:t>50 Marks</w:t>
      </w:r>
    </w:p>
    <w:p>
      <w:pPr>
        <w:spacing w:line="237" w:lineRule="auto" w:before="141"/>
        <w:ind w:left="479" w:right="954" w:firstLine="0"/>
        <w:jc w:val="left"/>
        <w:rPr>
          <w:sz w:val="20"/>
        </w:rPr>
      </w:pPr>
      <w:r>
        <w:rPr>
          <w:color w:val="231F20"/>
          <w:sz w:val="20"/>
        </w:rPr>
        <w:t>Appropriate presentation </w:t>
      </w:r>
      <w:r>
        <w:rPr>
          <w:color w:val="231F20"/>
          <w:spacing w:val="-3"/>
          <w:sz w:val="20"/>
        </w:rPr>
        <w:t>of </w:t>
      </w:r>
      <w:r>
        <w:rPr>
          <w:color w:val="231F20"/>
          <w:sz w:val="20"/>
        </w:rPr>
        <w:t>approach roads, including the roadside verges and their boundary treatment. The</w:t>
      </w:r>
      <w:r>
        <w:rPr>
          <w:color w:val="231F20"/>
          <w:spacing w:val="-5"/>
          <w:sz w:val="20"/>
        </w:rPr>
        <w:t> </w:t>
      </w:r>
      <w:r>
        <w:rPr>
          <w:color w:val="231F20"/>
          <w:sz w:val="20"/>
        </w:rPr>
        <w:t>appearance</w:t>
      </w:r>
      <w:r>
        <w:rPr>
          <w:color w:val="231F20"/>
          <w:spacing w:val="-5"/>
          <w:sz w:val="20"/>
        </w:rPr>
        <w:t> </w:t>
      </w:r>
      <w:r>
        <w:rPr>
          <w:color w:val="231F20"/>
          <w:spacing w:val="-3"/>
          <w:sz w:val="20"/>
        </w:rPr>
        <w:t>of</w:t>
      </w:r>
      <w:r>
        <w:rPr>
          <w:color w:val="231F20"/>
          <w:spacing w:val="-11"/>
          <w:sz w:val="20"/>
        </w:rPr>
        <w:t> </w:t>
      </w:r>
      <w:r>
        <w:rPr>
          <w:color w:val="231F20"/>
          <w:sz w:val="20"/>
        </w:rPr>
        <w:t>town</w:t>
      </w:r>
      <w:r>
        <w:rPr>
          <w:color w:val="231F20"/>
          <w:spacing w:val="-5"/>
          <w:sz w:val="20"/>
        </w:rPr>
        <w:t> </w:t>
      </w:r>
      <w:r>
        <w:rPr>
          <w:color w:val="231F20"/>
          <w:sz w:val="20"/>
        </w:rPr>
        <w:t>and</w:t>
      </w:r>
      <w:r>
        <w:rPr>
          <w:color w:val="231F20"/>
          <w:spacing w:val="-9"/>
          <w:sz w:val="20"/>
        </w:rPr>
        <w:t> </w:t>
      </w:r>
      <w:r>
        <w:rPr>
          <w:color w:val="231F20"/>
          <w:sz w:val="20"/>
        </w:rPr>
        <w:t>village</w:t>
      </w:r>
      <w:r>
        <w:rPr>
          <w:color w:val="231F20"/>
          <w:spacing w:val="-5"/>
          <w:sz w:val="20"/>
        </w:rPr>
        <w:t> </w:t>
      </w:r>
      <w:r>
        <w:rPr>
          <w:color w:val="231F20"/>
          <w:sz w:val="20"/>
        </w:rPr>
        <w:t>streets,</w:t>
      </w:r>
      <w:r>
        <w:rPr>
          <w:color w:val="231F20"/>
          <w:spacing w:val="-17"/>
          <w:sz w:val="20"/>
        </w:rPr>
        <w:t> </w:t>
      </w:r>
      <w:r>
        <w:rPr>
          <w:color w:val="231F20"/>
          <w:sz w:val="20"/>
        </w:rPr>
        <w:t>connecting</w:t>
      </w:r>
      <w:r>
        <w:rPr>
          <w:color w:val="231F20"/>
          <w:spacing w:val="-5"/>
          <w:sz w:val="20"/>
        </w:rPr>
        <w:t> </w:t>
      </w:r>
      <w:r>
        <w:rPr>
          <w:color w:val="231F20"/>
          <w:sz w:val="20"/>
        </w:rPr>
        <w:t>roads,</w:t>
      </w:r>
      <w:r>
        <w:rPr>
          <w:color w:val="231F20"/>
          <w:spacing w:val="-17"/>
          <w:sz w:val="20"/>
        </w:rPr>
        <w:t> </w:t>
      </w:r>
      <w:r>
        <w:rPr>
          <w:color w:val="231F20"/>
          <w:sz w:val="20"/>
        </w:rPr>
        <w:t>laneways,</w:t>
      </w:r>
      <w:r>
        <w:rPr>
          <w:color w:val="231F20"/>
          <w:spacing w:val="-17"/>
          <w:sz w:val="20"/>
        </w:rPr>
        <w:t> </w:t>
      </w:r>
      <w:r>
        <w:rPr>
          <w:color w:val="231F20"/>
          <w:sz w:val="20"/>
        </w:rPr>
        <w:t>bridges</w:t>
      </w:r>
      <w:r>
        <w:rPr>
          <w:color w:val="231F20"/>
          <w:spacing w:val="-5"/>
          <w:sz w:val="20"/>
        </w:rPr>
        <w:t> </w:t>
      </w:r>
      <w:r>
        <w:rPr>
          <w:color w:val="231F20"/>
          <w:sz w:val="20"/>
        </w:rPr>
        <w:t>and</w:t>
      </w:r>
      <w:r>
        <w:rPr>
          <w:color w:val="231F20"/>
          <w:spacing w:val="-5"/>
          <w:sz w:val="20"/>
        </w:rPr>
        <w:t> </w:t>
      </w:r>
      <w:r>
        <w:rPr>
          <w:color w:val="231F20"/>
          <w:sz w:val="20"/>
        </w:rPr>
        <w:t>cycle</w:t>
      </w:r>
      <w:r>
        <w:rPr>
          <w:color w:val="231F20"/>
          <w:spacing w:val="-5"/>
          <w:sz w:val="20"/>
        </w:rPr>
        <w:t> </w:t>
      </w:r>
      <w:r>
        <w:rPr>
          <w:color w:val="231F20"/>
          <w:sz w:val="20"/>
        </w:rPr>
        <w:t>lanes.</w:t>
      </w:r>
      <w:r>
        <w:rPr>
          <w:color w:val="231F20"/>
          <w:spacing w:val="-17"/>
          <w:sz w:val="20"/>
        </w:rPr>
        <w:t> </w:t>
      </w:r>
      <w:r>
        <w:rPr>
          <w:color w:val="231F20"/>
          <w:sz w:val="20"/>
        </w:rPr>
        <w:t>Provision</w:t>
      </w:r>
      <w:r>
        <w:rPr>
          <w:color w:val="231F20"/>
          <w:spacing w:val="-9"/>
          <w:sz w:val="20"/>
        </w:rPr>
        <w:t> </w:t>
      </w:r>
      <w:r>
        <w:rPr>
          <w:color w:val="231F20"/>
          <w:sz w:val="20"/>
        </w:rPr>
        <w:t>for inclusive access and pedestrian</w:t>
      </w:r>
      <w:r>
        <w:rPr>
          <w:color w:val="231F20"/>
          <w:spacing w:val="-1"/>
          <w:sz w:val="20"/>
        </w:rPr>
        <w:t> </w:t>
      </w:r>
      <w:r>
        <w:rPr>
          <w:color w:val="231F20"/>
          <w:sz w:val="20"/>
        </w:rPr>
        <w:t>connections.</w:t>
      </w:r>
    </w:p>
    <w:p>
      <w:pPr>
        <w:spacing w:before="166"/>
        <w:ind w:left="479" w:right="0" w:firstLine="0"/>
        <w:jc w:val="left"/>
        <w:rPr>
          <w:b/>
          <w:sz w:val="20"/>
        </w:rPr>
      </w:pPr>
      <w:r>
        <w:rPr>
          <w:b/>
          <w:color w:val="231F20"/>
          <w:sz w:val="20"/>
        </w:rPr>
        <w:t>Please refer to Note 3 on Page 1 and state if you have entered a Special Award relevant to this category.</w:t>
      </w:r>
    </w:p>
    <w:p>
      <w:pPr>
        <w:spacing w:line="237" w:lineRule="auto" w:before="168"/>
        <w:ind w:left="479" w:right="797" w:firstLine="0"/>
        <w:jc w:val="left"/>
        <w:rPr>
          <w:b/>
          <w:sz w:val="20"/>
        </w:rPr>
      </w:pPr>
      <w:r>
        <w:rPr>
          <w:color w:val="231F20"/>
          <w:sz w:val="20"/>
        </w:rPr>
        <w:t>List projects undertaken since June 1st, 2017 including, new projects (N) completed this </w:t>
      </w:r>
      <w:r>
        <w:rPr>
          <w:color w:val="231F20"/>
          <w:spacing w:val="-5"/>
          <w:sz w:val="20"/>
        </w:rPr>
        <w:t>year, </w:t>
      </w:r>
      <w:r>
        <w:rPr>
          <w:color w:val="231F20"/>
          <w:sz w:val="20"/>
        </w:rPr>
        <w:t>previous projects that you have improved or maintained (M) and future projects (FP) you are proposing </w:t>
      </w:r>
      <w:r>
        <w:rPr>
          <w:color w:val="231F20"/>
          <w:spacing w:val="-3"/>
          <w:sz w:val="20"/>
        </w:rPr>
        <w:t>to </w:t>
      </w:r>
      <w:r>
        <w:rPr>
          <w:color w:val="231F20"/>
          <w:sz w:val="20"/>
        </w:rPr>
        <w:t>develop. It would be helpful if you could number your project descriptions and include </w:t>
      </w:r>
      <w:r>
        <w:rPr>
          <w:color w:val="231F20"/>
          <w:spacing w:val="-3"/>
          <w:sz w:val="20"/>
        </w:rPr>
        <w:t>date </w:t>
      </w:r>
      <w:r>
        <w:rPr>
          <w:color w:val="231F20"/>
          <w:sz w:val="20"/>
        </w:rPr>
        <w:t>project was initiated and completed, where applicable. </w:t>
      </w:r>
      <w:r>
        <w:rPr>
          <w:b/>
          <w:color w:val="231F20"/>
          <w:sz w:val="20"/>
        </w:rPr>
        <w:t>Note: Please ensure all priority projects are uniquely referenced on your map and legend using the reference numbers assigned </w:t>
      </w:r>
      <w:r>
        <w:rPr>
          <w:b/>
          <w:color w:val="231F20"/>
          <w:spacing w:val="-4"/>
          <w:sz w:val="20"/>
        </w:rPr>
        <w:t>below.</w:t>
      </w:r>
    </w:p>
    <w:p>
      <w:pPr>
        <w:pStyle w:val="BodyText"/>
        <w:spacing w:before="8"/>
        <w:rPr>
          <w:b/>
          <w:sz w:val="19"/>
        </w:rPr>
      </w:pPr>
      <w:r>
        <w:rPr/>
        <w:pict>
          <v:rect style="position:absolute;margin-left:35.887268pt;margin-top:14.169214pt;width:523.134pt;height:539.91pt;mso-position-horizontal-relative:page;mso-position-vertical-relative:paragraph;z-index:2104;mso-wrap-distance-left:0;mso-wrap-distance-right:0" filled="false" stroked="true" strokeweight=".5pt" strokecolor="#231f20">
            <v:stroke dashstyle="solid"/>
            <w10:wrap type="topAndBottom"/>
          </v:rect>
        </w:pict>
      </w:r>
    </w:p>
    <w:p>
      <w:pPr>
        <w:spacing w:after="0"/>
        <w:rPr>
          <w:sz w:val="19"/>
        </w:rPr>
        <w:sectPr>
          <w:pgSz w:w="11910" w:h="16840"/>
          <w:pgMar w:header="242" w:footer="667" w:top="1540" w:bottom="860" w:left="240" w:right="340"/>
        </w:sectPr>
      </w:pPr>
    </w:p>
    <w:p>
      <w:pPr>
        <w:pStyle w:val="BodyText"/>
        <w:spacing w:before="10"/>
        <w:rPr>
          <w:b/>
          <w:sz w:val="16"/>
        </w:rPr>
      </w:pPr>
    </w:p>
    <w:p>
      <w:pPr>
        <w:pStyle w:val="Heading1"/>
        <w:spacing w:before="32"/>
        <w:ind w:left="435"/>
      </w:pPr>
      <w:r>
        <w:rPr>
          <w:color w:val="735EA8"/>
        </w:rPr>
        <w:t>Mapping your town or village</w:t>
      </w:r>
    </w:p>
    <w:p>
      <w:pPr>
        <w:spacing w:line="237" w:lineRule="auto" w:before="259"/>
        <w:ind w:left="435" w:right="359" w:firstLine="0"/>
        <w:jc w:val="left"/>
        <w:rPr>
          <w:sz w:val="20"/>
        </w:rPr>
      </w:pPr>
      <w:r>
        <w:rPr>
          <w:color w:val="231F20"/>
          <w:sz w:val="20"/>
        </w:rPr>
        <w:t>Please</w:t>
      </w:r>
      <w:r>
        <w:rPr>
          <w:color w:val="231F20"/>
          <w:spacing w:val="-6"/>
          <w:sz w:val="20"/>
        </w:rPr>
        <w:t> </w:t>
      </w:r>
      <w:r>
        <w:rPr>
          <w:color w:val="231F20"/>
          <w:sz w:val="20"/>
        </w:rPr>
        <w:t>draw</w:t>
      </w:r>
      <w:r>
        <w:rPr>
          <w:color w:val="231F20"/>
          <w:spacing w:val="-9"/>
          <w:sz w:val="20"/>
        </w:rPr>
        <w:t> </w:t>
      </w:r>
      <w:r>
        <w:rPr>
          <w:color w:val="231F20"/>
          <w:sz w:val="20"/>
        </w:rPr>
        <w:t>or</w:t>
      </w:r>
      <w:r>
        <w:rPr>
          <w:color w:val="231F20"/>
          <w:spacing w:val="-9"/>
          <w:sz w:val="20"/>
        </w:rPr>
        <w:t> </w:t>
      </w:r>
      <w:r>
        <w:rPr>
          <w:color w:val="231F20"/>
          <w:sz w:val="20"/>
        </w:rPr>
        <w:t>attach</w:t>
      </w:r>
      <w:r>
        <w:rPr>
          <w:color w:val="231F20"/>
          <w:spacing w:val="-6"/>
          <w:sz w:val="20"/>
        </w:rPr>
        <w:t> </w:t>
      </w:r>
      <w:r>
        <w:rPr>
          <w:color w:val="231F20"/>
          <w:sz w:val="20"/>
        </w:rPr>
        <w:t>a</w:t>
      </w:r>
      <w:r>
        <w:rPr>
          <w:color w:val="231F20"/>
          <w:spacing w:val="-6"/>
          <w:sz w:val="20"/>
        </w:rPr>
        <w:t> </w:t>
      </w:r>
      <w:r>
        <w:rPr>
          <w:color w:val="231F20"/>
          <w:sz w:val="20"/>
        </w:rPr>
        <w:t>sketched</w:t>
      </w:r>
      <w:r>
        <w:rPr>
          <w:color w:val="231F20"/>
          <w:spacing w:val="-6"/>
          <w:sz w:val="20"/>
        </w:rPr>
        <w:t> </w:t>
      </w:r>
      <w:r>
        <w:rPr>
          <w:color w:val="231F20"/>
          <w:sz w:val="20"/>
        </w:rPr>
        <w:t>or</w:t>
      </w:r>
      <w:r>
        <w:rPr>
          <w:color w:val="231F20"/>
          <w:spacing w:val="-9"/>
          <w:sz w:val="20"/>
        </w:rPr>
        <w:t> </w:t>
      </w:r>
      <w:r>
        <w:rPr>
          <w:color w:val="231F20"/>
          <w:sz w:val="20"/>
        </w:rPr>
        <w:t>printed</w:t>
      </w:r>
      <w:r>
        <w:rPr>
          <w:color w:val="231F20"/>
          <w:spacing w:val="-6"/>
          <w:sz w:val="20"/>
        </w:rPr>
        <w:t> </w:t>
      </w:r>
      <w:r>
        <w:rPr>
          <w:color w:val="231F20"/>
          <w:sz w:val="20"/>
        </w:rPr>
        <w:t>map</w:t>
      </w:r>
      <w:r>
        <w:rPr>
          <w:color w:val="231F20"/>
          <w:spacing w:val="-6"/>
          <w:sz w:val="20"/>
        </w:rPr>
        <w:t> </w:t>
      </w:r>
      <w:r>
        <w:rPr>
          <w:color w:val="231F20"/>
          <w:spacing w:val="-3"/>
          <w:sz w:val="20"/>
        </w:rPr>
        <w:t>of</w:t>
      </w:r>
      <w:r>
        <w:rPr>
          <w:color w:val="231F20"/>
          <w:spacing w:val="-12"/>
          <w:sz w:val="20"/>
        </w:rPr>
        <w:t> </w:t>
      </w:r>
      <w:r>
        <w:rPr>
          <w:color w:val="231F20"/>
          <w:sz w:val="20"/>
        </w:rPr>
        <w:t>your</w:t>
      </w:r>
      <w:r>
        <w:rPr>
          <w:color w:val="231F20"/>
          <w:spacing w:val="-12"/>
          <w:sz w:val="20"/>
        </w:rPr>
        <w:t> </w:t>
      </w:r>
      <w:r>
        <w:rPr>
          <w:color w:val="231F20"/>
          <w:sz w:val="20"/>
        </w:rPr>
        <w:t>town/village/area</w:t>
      </w:r>
      <w:r>
        <w:rPr>
          <w:color w:val="231F20"/>
          <w:spacing w:val="-9"/>
          <w:sz w:val="20"/>
        </w:rPr>
        <w:t> </w:t>
      </w:r>
      <w:r>
        <w:rPr>
          <w:color w:val="231F20"/>
          <w:sz w:val="20"/>
        </w:rPr>
        <w:t>with</w:t>
      </w:r>
      <w:r>
        <w:rPr>
          <w:color w:val="231F20"/>
          <w:spacing w:val="-6"/>
          <w:sz w:val="20"/>
        </w:rPr>
        <w:t> </w:t>
      </w:r>
      <w:r>
        <w:rPr>
          <w:color w:val="231F20"/>
          <w:sz w:val="20"/>
        </w:rPr>
        <w:t>street</w:t>
      </w:r>
      <w:r>
        <w:rPr>
          <w:color w:val="231F20"/>
          <w:spacing w:val="-9"/>
          <w:sz w:val="20"/>
        </w:rPr>
        <w:t> </w:t>
      </w:r>
      <w:r>
        <w:rPr>
          <w:color w:val="231F20"/>
          <w:sz w:val="20"/>
        </w:rPr>
        <w:t>and</w:t>
      </w:r>
      <w:r>
        <w:rPr>
          <w:color w:val="231F20"/>
          <w:spacing w:val="-6"/>
          <w:sz w:val="20"/>
        </w:rPr>
        <w:t> </w:t>
      </w:r>
      <w:r>
        <w:rPr>
          <w:color w:val="231F20"/>
          <w:sz w:val="20"/>
        </w:rPr>
        <w:t>place</w:t>
      </w:r>
      <w:r>
        <w:rPr>
          <w:color w:val="231F20"/>
          <w:spacing w:val="-6"/>
          <w:sz w:val="20"/>
        </w:rPr>
        <w:t> </w:t>
      </w:r>
      <w:r>
        <w:rPr>
          <w:color w:val="231F20"/>
          <w:sz w:val="20"/>
        </w:rPr>
        <w:t>names</w:t>
      </w:r>
      <w:r>
        <w:rPr>
          <w:color w:val="231F20"/>
          <w:spacing w:val="-6"/>
          <w:sz w:val="20"/>
        </w:rPr>
        <w:t> </w:t>
      </w:r>
      <w:r>
        <w:rPr>
          <w:color w:val="231F20"/>
          <w:sz w:val="20"/>
        </w:rPr>
        <w:t>and prominent</w:t>
      </w:r>
      <w:r>
        <w:rPr>
          <w:color w:val="231F20"/>
          <w:spacing w:val="-7"/>
          <w:sz w:val="20"/>
        </w:rPr>
        <w:t> </w:t>
      </w:r>
      <w:r>
        <w:rPr>
          <w:color w:val="231F20"/>
          <w:sz w:val="20"/>
        </w:rPr>
        <w:t>landmarks.</w:t>
      </w:r>
      <w:r>
        <w:rPr>
          <w:color w:val="231F20"/>
          <w:spacing w:val="-19"/>
          <w:sz w:val="20"/>
        </w:rPr>
        <w:t> </w:t>
      </w:r>
      <w:r>
        <w:rPr>
          <w:color w:val="231F20"/>
          <w:sz w:val="20"/>
        </w:rPr>
        <w:t>The</w:t>
      </w:r>
      <w:r>
        <w:rPr>
          <w:color w:val="231F20"/>
          <w:spacing w:val="-3"/>
          <w:sz w:val="20"/>
        </w:rPr>
        <w:t> </w:t>
      </w:r>
      <w:r>
        <w:rPr>
          <w:color w:val="231F20"/>
          <w:sz w:val="20"/>
        </w:rPr>
        <w:t>locations</w:t>
      </w:r>
      <w:r>
        <w:rPr>
          <w:color w:val="231F20"/>
          <w:spacing w:val="-3"/>
          <w:sz w:val="20"/>
        </w:rPr>
        <w:t> of</w:t>
      </w:r>
      <w:r>
        <w:rPr>
          <w:color w:val="231F20"/>
          <w:spacing w:val="-10"/>
          <w:sz w:val="20"/>
        </w:rPr>
        <w:t> </w:t>
      </w:r>
      <w:r>
        <w:rPr>
          <w:color w:val="231F20"/>
          <w:sz w:val="20"/>
        </w:rPr>
        <w:t>your</w:t>
      </w:r>
      <w:r>
        <w:rPr>
          <w:color w:val="231F20"/>
          <w:spacing w:val="-7"/>
          <w:sz w:val="20"/>
        </w:rPr>
        <w:t> </w:t>
      </w:r>
      <w:r>
        <w:rPr>
          <w:color w:val="231F20"/>
          <w:sz w:val="20"/>
        </w:rPr>
        <w:t>new</w:t>
      </w:r>
      <w:r>
        <w:rPr>
          <w:color w:val="231F20"/>
          <w:spacing w:val="-10"/>
          <w:sz w:val="20"/>
        </w:rPr>
        <w:t> </w:t>
      </w:r>
      <w:r>
        <w:rPr>
          <w:color w:val="231F20"/>
          <w:sz w:val="20"/>
        </w:rPr>
        <w:t>work</w:t>
      </w:r>
      <w:r>
        <w:rPr>
          <w:color w:val="231F20"/>
          <w:spacing w:val="-10"/>
          <w:sz w:val="20"/>
        </w:rPr>
        <w:t> </w:t>
      </w:r>
      <w:r>
        <w:rPr>
          <w:color w:val="231F20"/>
          <w:sz w:val="20"/>
        </w:rPr>
        <w:t>for</w:t>
      </w:r>
      <w:r>
        <w:rPr>
          <w:color w:val="231F20"/>
          <w:spacing w:val="-10"/>
          <w:sz w:val="20"/>
        </w:rPr>
        <w:t> </w:t>
      </w:r>
      <w:r>
        <w:rPr>
          <w:color w:val="231F20"/>
          <w:sz w:val="20"/>
        </w:rPr>
        <w:t>this</w:t>
      </w:r>
      <w:r>
        <w:rPr>
          <w:color w:val="231F20"/>
          <w:spacing w:val="-7"/>
          <w:sz w:val="20"/>
        </w:rPr>
        <w:t> </w:t>
      </w:r>
      <w:r>
        <w:rPr>
          <w:color w:val="231F20"/>
          <w:sz w:val="20"/>
        </w:rPr>
        <w:t>year’s</w:t>
      </w:r>
      <w:r>
        <w:rPr>
          <w:color w:val="231F20"/>
          <w:spacing w:val="-3"/>
          <w:sz w:val="20"/>
        </w:rPr>
        <w:t> </w:t>
      </w:r>
      <w:r>
        <w:rPr>
          <w:color w:val="231F20"/>
          <w:sz w:val="20"/>
        </w:rPr>
        <w:t>competition</w:t>
      </w:r>
      <w:r>
        <w:rPr>
          <w:color w:val="231F20"/>
          <w:spacing w:val="-3"/>
          <w:sz w:val="20"/>
        </w:rPr>
        <w:t> </w:t>
      </w:r>
      <w:r>
        <w:rPr>
          <w:color w:val="231F20"/>
          <w:sz w:val="20"/>
        </w:rPr>
        <w:t>should</w:t>
      </w:r>
      <w:r>
        <w:rPr>
          <w:color w:val="231F20"/>
          <w:spacing w:val="-3"/>
          <w:sz w:val="20"/>
        </w:rPr>
        <w:t> </w:t>
      </w:r>
      <w:r>
        <w:rPr>
          <w:color w:val="231F20"/>
          <w:sz w:val="20"/>
        </w:rPr>
        <w:t>also</w:t>
      </w:r>
      <w:r>
        <w:rPr>
          <w:color w:val="231F20"/>
          <w:spacing w:val="-3"/>
          <w:sz w:val="20"/>
        </w:rPr>
        <w:t> </w:t>
      </w:r>
      <w:r>
        <w:rPr>
          <w:color w:val="231F20"/>
          <w:sz w:val="20"/>
        </w:rPr>
        <w:t>be</w:t>
      </w:r>
      <w:r>
        <w:rPr>
          <w:color w:val="231F20"/>
          <w:spacing w:val="-3"/>
          <w:sz w:val="20"/>
        </w:rPr>
        <w:t> </w:t>
      </w:r>
      <w:r>
        <w:rPr>
          <w:color w:val="231F20"/>
          <w:sz w:val="20"/>
        </w:rPr>
        <w:t>marked.</w:t>
      </w:r>
    </w:p>
    <w:p>
      <w:pPr>
        <w:spacing w:line="240" w:lineRule="exact" w:before="0"/>
        <w:ind w:left="435" w:right="0" w:firstLine="0"/>
        <w:jc w:val="left"/>
        <w:rPr>
          <w:sz w:val="20"/>
        </w:rPr>
      </w:pPr>
      <w:r>
        <w:rPr>
          <w:color w:val="231F20"/>
          <w:sz w:val="20"/>
        </w:rPr>
        <w:t>Ensure each project is clearly listed in the legend.</w:t>
      </w:r>
    </w:p>
    <w:p>
      <w:pPr>
        <w:spacing w:line="237" w:lineRule="auto" w:before="169"/>
        <w:ind w:left="435" w:right="528" w:firstLine="0"/>
        <w:jc w:val="left"/>
        <w:rPr>
          <w:b/>
          <w:sz w:val="20"/>
        </w:rPr>
      </w:pPr>
      <w:r>
        <w:rPr>
          <w:b/>
          <w:color w:val="231F20"/>
          <w:sz w:val="20"/>
        </w:rPr>
        <w:t>Please see advice </w:t>
      </w:r>
      <w:r>
        <w:rPr>
          <w:b/>
          <w:color w:val="231F20"/>
          <w:spacing w:val="-3"/>
          <w:sz w:val="20"/>
        </w:rPr>
        <w:t>at Note </w:t>
      </w:r>
      <w:r>
        <w:rPr>
          <w:b/>
          <w:color w:val="231F20"/>
          <w:sz w:val="20"/>
        </w:rPr>
        <w:t>5 </w:t>
      </w:r>
      <w:r>
        <w:rPr>
          <w:b/>
          <w:color w:val="231F20"/>
          <w:spacing w:val="-3"/>
          <w:sz w:val="20"/>
        </w:rPr>
        <w:t>of </w:t>
      </w:r>
      <w:r>
        <w:rPr>
          <w:b/>
          <w:color w:val="231F20"/>
          <w:sz w:val="20"/>
        </w:rPr>
        <w:t>‘How </w:t>
      </w:r>
      <w:r>
        <w:rPr>
          <w:b/>
          <w:color w:val="231F20"/>
          <w:spacing w:val="-3"/>
          <w:sz w:val="20"/>
        </w:rPr>
        <w:t>to </w:t>
      </w:r>
      <w:r>
        <w:rPr>
          <w:b/>
          <w:color w:val="231F20"/>
          <w:sz w:val="20"/>
        </w:rPr>
        <w:t>complete your </w:t>
      </w:r>
      <w:r>
        <w:rPr>
          <w:b/>
          <w:color w:val="231F20"/>
          <w:spacing w:val="-3"/>
          <w:sz w:val="20"/>
        </w:rPr>
        <w:t>SuperValu TidyTowns </w:t>
      </w:r>
      <w:r>
        <w:rPr>
          <w:b/>
          <w:color w:val="231F20"/>
          <w:sz w:val="20"/>
        </w:rPr>
        <w:t>2018 Entry </w:t>
      </w:r>
      <w:r>
        <w:rPr>
          <w:b/>
          <w:color w:val="231F20"/>
          <w:spacing w:val="-3"/>
          <w:sz w:val="20"/>
        </w:rPr>
        <w:t>Form’ at </w:t>
      </w:r>
      <w:r>
        <w:rPr>
          <w:b/>
          <w:color w:val="231F20"/>
          <w:sz w:val="20"/>
        </w:rPr>
        <w:t>the beginning </w:t>
      </w:r>
      <w:r>
        <w:rPr>
          <w:b/>
          <w:color w:val="231F20"/>
          <w:spacing w:val="-3"/>
          <w:sz w:val="20"/>
        </w:rPr>
        <w:t>of </w:t>
      </w:r>
      <w:r>
        <w:rPr>
          <w:b/>
          <w:color w:val="231F20"/>
          <w:sz w:val="20"/>
        </w:rPr>
        <w:t>this booklet.</w:t>
      </w:r>
    </w:p>
    <w:p>
      <w:pPr>
        <w:spacing w:before="167"/>
        <w:ind w:left="435" w:right="0" w:firstLine="0"/>
        <w:jc w:val="left"/>
        <w:rPr>
          <w:b/>
          <w:sz w:val="20"/>
        </w:rPr>
      </w:pPr>
      <w:r>
        <w:rPr>
          <w:b/>
          <w:color w:val="231F20"/>
          <w:sz w:val="20"/>
        </w:rPr>
        <w:t>Please note the following advice;</w:t>
      </w:r>
    </w:p>
    <w:p>
      <w:pPr>
        <w:pStyle w:val="ListParagraph"/>
        <w:numPr>
          <w:ilvl w:val="0"/>
          <w:numId w:val="3"/>
        </w:numPr>
        <w:tabs>
          <w:tab w:pos="889" w:val="left" w:leader="none"/>
          <w:tab w:pos="890" w:val="left" w:leader="none"/>
        </w:tabs>
        <w:spacing w:line="240" w:lineRule="auto" w:before="167" w:after="0"/>
        <w:ind w:left="889" w:right="0" w:hanging="454"/>
        <w:jc w:val="left"/>
        <w:rPr>
          <w:color w:val="231F20"/>
          <w:sz w:val="20"/>
        </w:rPr>
      </w:pPr>
      <w:r>
        <w:rPr>
          <w:color w:val="231F20"/>
          <w:sz w:val="20"/>
        </w:rPr>
        <w:t>A</w:t>
      </w:r>
      <w:r>
        <w:rPr>
          <w:color w:val="231F20"/>
          <w:spacing w:val="-6"/>
          <w:sz w:val="20"/>
        </w:rPr>
        <w:t> </w:t>
      </w:r>
      <w:r>
        <w:rPr>
          <w:color w:val="231F20"/>
          <w:sz w:val="20"/>
        </w:rPr>
        <w:t>hand-drawn</w:t>
      </w:r>
      <w:r>
        <w:rPr>
          <w:color w:val="231F20"/>
          <w:spacing w:val="-2"/>
          <w:sz w:val="20"/>
        </w:rPr>
        <w:t> </w:t>
      </w:r>
      <w:r>
        <w:rPr>
          <w:color w:val="231F20"/>
          <w:sz w:val="20"/>
        </w:rPr>
        <w:t>map</w:t>
      </w:r>
      <w:r>
        <w:rPr>
          <w:color w:val="231F20"/>
          <w:spacing w:val="-2"/>
          <w:sz w:val="20"/>
        </w:rPr>
        <w:t> </w:t>
      </w:r>
      <w:r>
        <w:rPr>
          <w:color w:val="231F20"/>
          <w:sz w:val="20"/>
        </w:rPr>
        <w:t>is</w:t>
      </w:r>
      <w:r>
        <w:rPr>
          <w:color w:val="231F20"/>
          <w:spacing w:val="-2"/>
          <w:sz w:val="20"/>
        </w:rPr>
        <w:t> </w:t>
      </w:r>
      <w:r>
        <w:rPr>
          <w:color w:val="231F20"/>
          <w:sz w:val="20"/>
        </w:rPr>
        <w:t>perfectly</w:t>
      </w:r>
      <w:r>
        <w:rPr>
          <w:color w:val="231F20"/>
          <w:spacing w:val="-6"/>
          <w:sz w:val="20"/>
        </w:rPr>
        <w:t> </w:t>
      </w:r>
      <w:r>
        <w:rPr>
          <w:color w:val="231F20"/>
          <w:sz w:val="20"/>
        </w:rPr>
        <w:t>acceptable</w:t>
      </w:r>
      <w:r>
        <w:rPr>
          <w:color w:val="231F20"/>
          <w:spacing w:val="-2"/>
          <w:sz w:val="20"/>
        </w:rPr>
        <w:t> </w:t>
      </w:r>
      <w:r>
        <w:rPr>
          <w:color w:val="231F20"/>
          <w:sz w:val="20"/>
        </w:rPr>
        <w:t>if</w:t>
      </w:r>
      <w:r>
        <w:rPr>
          <w:color w:val="231F20"/>
          <w:spacing w:val="-6"/>
          <w:sz w:val="20"/>
        </w:rPr>
        <w:t> </w:t>
      </w:r>
      <w:r>
        <w:rPr>
          <w:color w:val="231F20"/>
          <w:sz w:val="20"/>
        </w:rPr>
        <w:t>a</w:t>
      </w:r>
      <w:r>
        <w:rPr>
          <w:color w:val="231F20"/>
          <w:spacing w:val="-6"/>
          <w:sz w:val="20"/>
        </w:rPr>
        <w:t> </w:t>
      </w:r>
      <w:r>
        <w:rPr>
          <w:color w:val="231F20"/>
          <w:sz w:val="20"/>
        </w:rPr>
        <w:t>formal</w:t>
      </w:r>
      <w:r>
        <w:rPr>
          <w:color w:val="231F20"/>
          <w:spacing w:val="-2"/>
          <w:sz w:val="20"/>
        </w:rPr>
        <w:t> </w:t>
      </w:r>
      <w:r>
        <w:rPr>
          <w:color w:val="231F20"/>
          <w:sz w:val="20"/>
        </w:rPr>
        <w:t>printed</w:t>
      </w:r>
      <w:r>
        <w:rPr>
          <w:color w:val="231F20"/>
          <w:spacing w:val="-2"/>
          <w:sz w:val="20"/>
        </w:rPr>
        <w:t> </w:t>
      </w:r>
      <w:r>
        <w:rPr>
          <w:color w:val="231F20"/>
          <w:sz w:val="20"/>
        </w:rPr>
        <w:t>map</w:t>
      </w:r>
      <w:r>
        <w:rPr>
          <w:color w:val="231F20"/>
          <w:spacing w:val="-2"/>
          <w:sz w:val="20"/>
        </w:rPr>
        <w:t> </w:t>
      </w:r>
      <w:r>
        <w:rPr>
          <w:color w:val="231F20"/>
          <w:sz w:val="20"/>
        </w:rPr>
        <w:t>is</w:t>
      </w:r>
      <w:r>
        <w:rPr>
          <w:color w:val="231F20"/>
          <w:spacing w:val="-2"/>
          <w:sz w:val="20"/>
        </w:rPr>
        <w:t> </w:t>
      </w:r>
      <w:r>
        <w:rPr>
          <w:color w:val="231F20"/>
          <w:sz w:val="20"/>
        </w:rPr>
        <w:t>not</w:t>
      </w:r>
      <w:r>
        <w:rPr>
          <w:color w:val="231F20"/>
          <w:spacing w:val="-6"/>
          <w:sz w:val="20"/>
        </w:rPr>
        <w:t> </w:t>
      </w:r>
      <w:r>
        <w:rPr>
          <w:color w:val="231F20"/>
          <w:sz w:val="20"/>
        </w:rPr>
        <w:t>available</w:t>
      </w:r>
      <w:r>
        <w:rPr>
          <w:color w:val="231F20"/>
          <w:spacing w:val="-2"/>
          <w:sz w:val="20"/>
        </w:rPr>
        <w:t> </w:t>
      </w:r>
      <w:r>
        <w:rPr>
          <w:color w:val="231F20"/>
          <w:sz w:val="20"/>
        </w:rPr>
        <w:t>or</w:t>
      </w:r>
      <w:r>
        <w:rPr>
          <w:color w:val="231F20"/>
          <w:spacing w:val="-6"/>
          <w:sz w:val="20"/>
        </w:rPr>
        <w:t> </w:t>
      </w:r>
      <w:r>
        <w:rPr>
          <w:color w:val="231F20"/>
          <w:sz w:val="20"/>
        </w:rPr>
        <w:t>suitable.</w:t>
      </w:r>
    </w:p>
    <w:p>
      <w:pPr>
        <w:pStyle w:val="ListParagraph"/>
        <w:numPr>
          <w:ilvl w:val="0"/>
          <w:numId w:val="3"/>
        </w:numPr>
        <w:tabs>
          <w:tab w:pos="889" w:val="left" w:leader="none"/>
          <w:tab w:pos="890" w:val="left" w:leader="none"/>
        </w:tabs>
        <w:spacing w:line="240" w:lineRule="auto" w:before="167" w:after="0"/>
        <w:ind w:left="889" w:right="0" w:hanging="454"/>
        <w:jc w:val="left"/>
        <w:rPr>
          <w:color w:val="231F20"/>
          <w:sz w:val="20"/>
        </w:rPr>
      </w:pPr>
      <w:r>
        <w:rPr>
          <w:color w:val="231F20"/>
          <w:sz w:val="20"/>
        </w:rPr>
        <w:t>Map</w:t>
      </w:r>
      <w:r>
        <w:rPr>
          <w:color w:val="231F20"/>
          <w:spacing w:val="-1"/>
          <w:sz w:val="20"/>
        </w:rPr>
        <w:t> </w:t>
      </w:r>
      <w:r>
        <w:rPr>
          <w:color w:val="231F20"/>
          <w:sz w:val="20"/>
        </w:rPr>
        <w:t>should</w:t>
      </w:r>
      <w:r>
        <w:rPr>
          <w:color w:val="231F20"/>
          <w:spacing w:val="-1"/>
          <w:sz w:val="20"/>
        </w:rPr>
        <w:t> </w:t>
      </w:r>
      <w:r>
        <w:rPr>
          <w:color w:val="231F20"/>
          <w:sz w:val="20"/>
        </w:rPr>
        <w:t>be</w:t>
      </w:r>
      <w:r>
        <w:rPr>
          <w:color w:val="231F20"/>
          <w:spacing w:val="-1"/>
          <w:sz w:val="20"/>
        </w:rPr>
        <w:t> </w:t>
      </w:r>
      <w:r>
        <w:rPr>
          <w:color w:val="231F20"/>
          <w:sz w:val="20"/>
        </w:rPr>
        <w:t>a</w:t>
      </w:r>
      <w:r>
        <w:rPr>
          <w:color w:val="231F20"/>
          <w:spacing w:val="-1"/>
          <w:sz w:val="20"/>
        </w:rPr>
        <w:t> </w:t>
      </w:r>
      <w:r>
        <w:rPr>
          <w:color w:val="231F20"/>
          <w:sz w:val="20"/>
        </w:rPr>
        <w:t>manageable</w:t>
      </w:r>
      <w:r>
        <w:rPr>
          <w:color w:val="231F20"/>
          <w:spacing w:val="-1"/>
          <w:sz w:val="20"/>
        </w:rPr>
        <w:t> </w:t>
      </w:r>
      <w:r>
        <w:rPr>
          <w:color w:val="231F20"/>
          <w:sz w:val="20"/>
        </w:rPr>
        <w:t>size,</w:t>
      </w:r>
      <w:r>
        <w:rPr>
          <w:color w:val="231F20"/>
          <w:spacing w:val="-17"/>
          <w:sz w:val="20"/>
        </w:rPr>
        <w:t> </w:t>
      </w:r>
      <w:r>
        <w:rPr>
          <w:color w:val="231F20"/>
          <w:sz w:val="20"/>
        </w:rPr>
        <w:t>A4</w:t>
      </w:r>
      <w:r>
        <w:rPr>
          <w:color w:val="231F20"/>
          <w:spacing w:val="-1"/>
          <w:sz w:val="20"/>
        </w:rPr>
        <w:t> </w:t>
      </w:r>
      <w:r>
        <w:rPr>
          <w:color w:val="231F20"/>
          <w:sz w:val="20"/>
        </w:rPr>
        <w:t>or</w:t>
      </w:r>
      <w:r>
        <w:rPr>
          <w:color w:val="231F20"/>
          <w:spacing w:val="-8"/>
          <w:sz w:val="20"/>
        </w:rPr>
        <w:t> </w:t>
      </w:r>
      <w:r>
        <w:rPr>
          <w:color w:val="231F20"/>
          <w:sz w:val="20"/>
        </w:rPr>
        <w:t>A3</w:t>
      </w:r>
      <w:r>
        <w:rPr>
          <w:color w:val="231F20"/>
          <w:spacing w:val="-1"/>
          <w:sz w:val="20"/>
        </w:rPr>
        <w:t> </w:t>
      </w:r>
      <w:r>
        <w:rPr>
          <w:color w:val="231F20"/>
          <w:sz w:val="20"/>
        </w:rPr>
        <w:t>depending</w:t>
      </w:r>
      <w:r>
        <w:rPr>
          <w:color w:val="231F20"/>
          <w:spacing w:val="-1"/>
          <w:sz w:val="20"/>
        </w:rPr>
        <w:t> </w:t>
      </w:r>
      <w:r>
        <w:rPr>
          <w:color w:val="231F20"/>
          <w:sz w:val="20"/>
        </w:rPr>
        <w:t>on</w:t>
      </w:r>
      <w:r>
        <w:rPr>
          <w:color w:val="231F20"/>
          <w:spacing w:val="-5"/>
          <w:sz w:val="20"/>
        </w:rPr>
        <w:t> </w:t>
      </w:r>
      <w:r>
        <w:rPr>
          <w:color w:val="231F20"/>
          <w:sz w:val="20"/>
        </w:rPr>
        <w:t>the</w:t>
      </w:r>
      <w:r>
        <w:rPr>
          <w:color w:val="231F20"/>
          <w:spacing w:val="-1"/>
          <w:sz w:val="20"/>
        </w:rPr>
        <w:t> </w:t>
      </w:r>
      <w:r>
        <w:rPr>
          <w:color w:val="231F20"/>
          <w:sz w:val="20"/>
        </w:rPr>
        <w:t>layout</w:t>
      </w:r>
      <w:r>
        <w:rPr>
          <w:color w:val="231F20"/>
          <w:spacing w:val="-5"/>
          <w:sz w:val="20"/>
        </w:rPr>
        <w:t> </w:t>
      </w:r>
      <w:r>
        <w:rPr>
          <w:color w:val="231F20"/>
          <w:spacing w:val="-3"/>
          <w:sz w:val="20"/>
        </w:rPr>
        <w:t>of</w:t>
      </w:r>
      <w:r>
        <w:rPr>
          <w:color w:val="231F20"/>
          <w:spacing w:val="-8"/>
          <w:sz w:val="20"/>
        </w:rPr>
        <w:t> </w:t>
      </w:r>
      <w:r>
        <w:rPr>
          <w:color w:val="231F20"/>
          <w:sz w:val="20"/>
        </w:rPr>
        <w:t>your</w:t>
      </w:r>
      <w:r>
        <w:rPr>
          <w:color w:val="231F20"/>
          <w:spacing w:val="-8"/>
          <w:sz w:val="20"/>
        </w:rPr>
        <w:t> </w:t>
      </w:r>
      <w:r>
        <w:rPr>
          <w:color w:val="231F20"/>
          <w:sz w:val="20"/>
        </w:rPr>
        <w:t>town</w:t>
      </w:r>
      <w:r>
        <w:rPr>
          <w:color w:val="231F20"/>
          <w:spacing w:val="-1"/>
          <w:sz w:val="20"/>
        </w:rPr>
        <w:t> </w:t>
      </w:r>
      <w:r>
        <w:rPr>
          <w:color w:val="231F20"/>
          <w:sz w:val="20"/>
        </w:rPr>
        <w:t>or</w:t>
      </w:r>
      <w:r>
        <w:rPr>
          <w:color w:val="231F20"/>
          <w:spacing w:val="-8"/>
          <w:sz w:val="20"/>
        </w:rPr>
        <w:t> </w:t>
      </w:r>
      <w:r>
        <w:rPr>
          <w:color w:val="231F20"/>
          <w:sz w:val="20"/>
        </w:rPr>
        <w:t>village.</w:t>
      </w:r>
    </w:p>
    <w:p>
      <w:pPr>
        <w:pStyle w:val="ListParagraph"/>
        <w:numPr>
          <w:ilvl w:val="0"/>
          <w:numId w:val="3"/>
        </w:numPr>
        <w:tabs>
          <w:tab w:pos="889" w:val="left" w:leader="none"/>
          <w:tab w:pos="890" w:val="left" w:leader="none"/>
        </w:tabs>
        <w:spacing w:line="240" w:lineRule="auto" w:before="166" w:after="0"/>
        <w:ind w:left="889" w:right="0" w:hanging="454"/>
        <w:jc w:val="left"/>
        <w:rPr>
          <w:color w:val="231F20"/>
          <w:sz w:val="20"/>
        </w:rPr>
      </w:pPr>
      <w:r>
        <w:rPr>
          <w:color w:val="231F20"/>
          <w:sz w:val="20"/>
        </w:rPr>
        <w:t>Please name priority streets/roads as necessary and mark the </w:t>
      </w:r>
      <w:r>
        <w:rPr>
          <w:color w:val="231F20"/>
          <w:spacing w:val="-3"/>
          <w:sz w:val="20"/>
        </w:rPr>
        <w:t>key </w:t>
      </w:r>
      <w:r>
        <w:rPr>
          <w:color w:val="231F20"/>
          <w:sz w:val="20"/>
        </w:rPr>
        <w:t>public</w:t>
      </w:r>
      <w:r>
        <w:rPr>
          <w:color w:val="231F20"/>
          <w:spacing w:val="-23"/>
          <w:sz w:val="20"/>
        </w:rPr>
        <w:t> </w:t>
      </w:r>
      <w:r>
        <w:rPr>
          <w:color w:val="231F20"/>
          <w:sz w:val="20"/>
        </w:rPr>
        <w:t>buildings/landmarks.</w:t>
      </w:r>
    </w:p>
    <w:p>
      <w:pPr>
        <w:pStyle w:val="ListParagraph"/>
        <w:numPr>
          <w:ilvl w:val="0"/>
          <w:numId w:val="3"/>
        </w:numPr>
        <w:tabs>
          <w:tab w:pos="889" w:val="left" w:leader="none"/>
          <w:tab w:pos="890" w:val="left" w:leader="none"/>
        </w:tabs>
        <w:spacing w:line="240" w:lineRule="auto" w:before="167" w:after="0"/>
        <w:ind w:left="889" w:right="0" w:hanging="454"/>
        <w:jc w:val="left"/>
        <w:rPr>
          <w:color w:val="231F20"/>
          <w:sz w:val="20"/>
        </w:rPr>
      </w:pPr>
      <w:r>
        <w:rPr>
          <w:color w:val="231F20"/>
          <w:spacing w:val="-6"/>
          <w:sz w:val="20"/>
        </w:rPr>
        <w:t>You </w:t>
      </w:r>
      <w:r>
        <w:rPr>
          <w:color w:val="231F20"/>
          <w:sz w:val="20"/>
        </w:rPr>
        <w:t>are advised not </w:t>
      </w:r>
      <w:r>
        <w:rPr>
          <w:color w:val="231F20"/>
          <w:spacing w:val="-3"/>
          <w:sz w:val="20"/>
        </w:rPr>
        <w:t>to </w:t>
      </w:r>
      <w:r>
        <w:rPr>
          <w:color w:val="231F20"/>
          <w:sz w:val="20"/>
        </w:rPr>
        <w:t>use Google</w:t>
      </w:r>
      <w:r>
        <w:rPr>
          <w:color w:val="231F20"/>
          <w:spacing w:val="0"/>
          <w:sz w:val="20"/>
        </w:rPr>
        <w:t> </w:t>
      </w:r>
      <w:r>
        <w:rPr>
          <w:color w:val="231F20"/>
          <w:sz w:val="20"/>
        </w:rPr>
        <w:t>mapping.</w:t>
      </w:r>
    </w:p>
    <w:p>
      <w:pPr>
        <w:pStyle w:val="ListParagraph"/>
        <w:numPr>
          <w:ilvl w:val="0"/>
          <w:numId w:val="3"/>
        </w:numPr>
        <w:tabs>
          <w:tab w:pos="889" w:val="left" w:leader="none"/>
          <w:tab w:pos="890" w:val="left" w:leader="none"/>
        </w:tabs>
        <w:spacing w:line="240" w:lineRule="auto" w:before="167" w:after="0"/>
        <w:ind w:left="889" w:right="0" w:hanging="454"/>
        <w:jc w:val="left"/>
        <w:rPr>
          <w:color w:val="231F20"/>
          <w:sz w:val="20"/>
        </w:rPr>
      </w:pPr>
      <w:r>
        <w:rPr>
          <w:color w:val="231F20"/>
          <w:spacing w:val="-6"/>
          <w:sz w:val="20"/>
        </w:rPr>
        <w:t>You</w:t>
      </w:r>
      <w:r>
        <w:rPr>
          <w:color w:val="231F20"/>
          <w:spacing w:val="-1"/>
          <w:sz w:val="20"/>
        </w:rPr>
        <w:t> </w:t>
      </w:r>
      <w:r>
        <w:rPr>
          <w:color w:val="231F20"/>
          <w:sz w:val="20"/>
        </w:rPr>
        <w:t>may</w:t>
      </w:r>
      <w:r>
        <w:rPr>
          <w:color w:val="231F20"/>
          <w:spacing w:val="-8"/>
          <w:sz w:val="20"/>
        </w:rPr>
        <w:t> </w:t>
      </w:r>
      <w:r>
        <w:rPr>
          <w:color w:val="231F20"/>
          <w:sz w:val="20"/>
        </w:rPr>
        <w:t>find</w:t>
      </w:r>
      <w:r>
        <w:rPr>
          <w:color w:val="231F20"/>
          <w:spacing w:val="-1"/>
          <w:sz w:val="20"/>
        </w:rPr>
        <w:t> </w:t>
      </w:r>
      <w:r>
        <w:rPr>
          <w:color w:val="231F20"/>
          <w:sz w:val="20"/>
        </w:rPr>
        <w:t>Ordnance</w:t>
      </w:r>
      <w:r>
        <w:rPr>
          <w:color w:val="231F20"/>
          <w:spacing w:val="-1"/>
          <w:sz w:val="20"/>
        </w:rPr>
        <w:t> </w:t>
      </w:r>
      <w:r>
        <w:rPr>
          <w:color w:val="231F20"/>
          <w:sz w:val="20"/>
        </w:rPr>
        <w:t>Survey</w:t>
      </w:r>
      <w:r>
        <w:rPr>
          <w:color w:val="231F20"/>
          <w:spacing w:val="-5"/>
          <w:sz w:val="20"/>
        </w:rPr>
        <w:t> </w:t>
      </w:r>
      <w:r>
        <w:rPr>
          <w:color w:val="231F20"/>
          <w:sz w:val="20"/>
        </w:rPr>
        <w:t>Ireland</w:t>
      </w:r>
      <w:r>
        <w:rPr>
          <w:color w:val="231F20"/>
          <w:spacing w:val="-1"/>
          <w:sz w:val="20"/>
        </w:rPr>
        <w:t> </w:t>
      </w:r>
      <w:r>
        <w:rPr>
          <w:color w:val="231F20"/>
          <w:sz w:val="20"/>
        </w:rPr>
        <w:t>Urban</w:t>
      </w:r>
      <w:r>
        <w:rPr>
          <w:color w:val="231F20"/>
          <w:spacing w:val="-1"/>
          <w:sz w:val="20"/>
        </w:rPr>
        <w:t> </w:t>
      </w:r>
      <w:r>
        <w:rPr>
          <w:color w:val="231F20"/>
          <w:sz w:val="20"/>
        </w:rPr>
        <w:t>(or</w:t>
      </w:r>
      <w:r>
        <w:rPr>
          <w:color w:val="231F20"/>
          <w:spacing w:val="-5"/>
          <w:sz w:val="20"/>
        </w:rPr>
        <w:t> </w:t>
      </w:r>
      <w:r>
        <w:rPr>
          <w:color w:val="231F20"/>
          <w:sz w:val="20"/>
        </w:rPr>
        <w:t>Rural</w:t>
      </w:r>
      <w:r>
        <w:rPr>
          <w:color w:val="231F20"/>
          <w:spacing w:val="-1"/>
          <w:sz w:val="20"/>
        </w:rPr>
        <w:t> </w:t>
      </w:r>
      <w:r>
        <w:rPr>
          <w:color w:val="231F20"/>
          <w:sz w:val="20"/>
        </w:rPr>
        <w:t>as</w:t>
      </w:r>
      <w:r>
        <w:rPr>
          <w:color w:val="231F20"/>
          <w:spacing w:val="-1"/>
          <w:sz w:val="20"/>
        </w:rPr>
        <w:t> </w:t>
      </w:r>
      <w:r>
        <w:rPr>
          <w:color w:val="231F20"/>
          <w:sz w:val="20"/>
        </w:rPr>
        <w:t>applicable)</w:t>
      </w:r>
      <w:r>
        <w:rPr>
          <w:color w:val="231F20"/>
          <w:spacing w:val="-14"/>
          <w:sz w:val="20"/>
        </w:rPr>
        <w:t> </w:t>
      </w:r>
      <w:r>
        <w:rPr>
          <w:color w:val="231F20"/>
          <w:sz w:val="20"/>
        </w:rPr>
        <w:t>‘Place’</w:t>
      </w:r>
      <w:r>
        <w:rPr>
          <w:color w:val="231F20"/>
          <w:spacing w:val="-14"/>
          <w:sz w:val="20"/>
        </w:rPr>
        <w:t> </w:t>
      </w:r>
      <w:r>
        <w:rPr>
          <w:color w:val="231F20"/>
          <w:sz w:val="20"/>
        </w:rPr>
        <w:t>Maps</w:t>
      </w:r>
      <w:r>
        <w:rPr>
          <w:color w:val="231F20"/>
          <w:spacing w:val="-1"/>
          <w:sz w:val="20"/>
        </w:rPr>
        <w:t> </w:t>
      </w:r>
      <w:r>
        <w:rPr>
          <w:color w:val="231F20"/>
          <w:sz w:val="20"/>
        </w:rPr>
        <w:t>most</w:t>
      </w:r>
      <w:r>
        <w:rPr>
          <w:color w:val="231F20"/>
          <w:spacing w:val="-5"/>
          <w:sz w:val="20"/>
        </w:rPr>
        <w:t> </w:t>
      </w:r>
      <w:r>
        <w:rPr>
          <w:color w:val="231F20"/>
          <w:sz w:val="20"/>
        </w:rPr>
        <w:t>useful.</w:t>
      </w:r>
    </w:p>
    <w:p>
      <w:pPr>
        <w:pStyle w:val="ListParagraph"/>
        <w:numPr>
          <w:ilvl w:val="0"/>
          <w:numId w:val="3"/>
        </w:numPr>
        <w:tabs>
          <w:tab w:pos="889" w:val="left" w:leader="none"/>
          <w:tab w:pos="890" w:val="left" w:leader="none"/>
        </w:tabs>
        <w:spacing w:line="240" w:lineRule="auto" w:before="167" w:after="0"/>
        <w:ind w:left="889" w:right="0" w:hanging="454"/>
        <w:jc w:val="left"/>
        <w:rPr>
          <w:color w:val="231F20"/>
          <w:sz w:val="20"/>
        </w:rPr>
      </w:pPr>
      <w:r>
        <w:rPr>
          <w:color w:val="231F20"/>
          <w:sz w:val="20"/>
        </w:rPr>
        <w:t>A clear legend is essential; please ensure that a unique numbering sequence is</w:t>
      </w:r>
      <w:r>
        <w:rPr>
          <w:color w:val="231F20"/>
          <w:spacing w:val="-21"/>
          <w:sz w:val="20"/>
        </w:rPr>
        <w:t> </w:t>
      </w:r>
      <w:r>
        <w:rPr>
          <w:color w:val="231F20"/>
          <w:sz w:val="20"/>
        </w:rPr>
        <w:t>applied.</w:t>
      </w:r>
    </w:p>
    <w:p>
      <w:pPr>
        <w:pStyle w:val="BodyText"/>
        <w:spacing w:before="2"/>
        <w:rPr>
          <w:sz w:val="17"/>
        </w:rPr>
      </w:pPr>
    </w:p>
    <w:tbl>
      <w:tblPr>
        <w:tblW w:w="0" w:type="auto"/>
        <w:jc w:val="left"/>
        <w:tblInd w:w="477" w:type="dxa"/>
        <w:tblBorders>
          <w:top w:val="thickThinMediumGap" w:sz="2" w:space="0" w:color="231F20"/>
          <w:left w:val="thickThinMediumGap" w:sz="2" w:space="0" w:color="231F20"/>
          <w:bottom w:val="thickThinMediumGap" w:sz="2" w:space="0" w:color="231F20"/>
          <w:right w:val="thickThinMediumGap" w:sz="2" w:space="0" w:color="231F20"/>
          <w:insideH w:val="thickThinMediumGap" w:sz="2" w:space="0" w:color="231F20"/>
          <w:insideV w:val="thickThinMediumGap" w:sz="2" w:space="0" w:color="231F20"/>
        </w:tblBorders>
        <w:tblLayout w:type="fixed"/>
        <w:tblCellMar>
          <w:top w:w="0" w:type="dxa"/>
          <w:left w:w="0" w:type="dxa"/>
          <w:bottom w:w="0" w:type="dxa"/>
          <w:right w:w="0" w:type="dxa"/>
        </w:tblCellMar>
        <w:tblLook w:val="01E0"/>
      </w:tblPr>
      <w:tblGrid>
        <w:gridCol w:w="281"/>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44"/>
        <w:gridCol w:w="339"/>
        <w:gridCol w:w="330"/>
      </w:tblGrid>
      <w:tr>
        <w:trPr>
          <w:trHeight w:val="291" w:hRule="atLeast"/>
        </w:trPr>
        <w:tc>
          <w:tcPr>
            <w:tcW w:w="281" w:type="dxa"/>
            <w:tcBorders>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0" w:hRule="atLeast"/>
        </w:trPr>
        <w:tc>
          <w:tcPr>
            <w:tcW w:w="281" w:type="dxa"/>
            <w:tcBorders>
              <w:top w:val="single" w:sz="2" w:space="0" w:color="6D6E71"/>
              <w:left w:val="single" w:sz="4" w:space="0" w:color="231F20"/>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bottom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bottom w:val="single" w:sz="2" w:space="0" w:color="6D6E71"/>
              <w:right w:val="single" w:sz="4" w:space="0" w:color="231F20"/>
            </w:tcBorders>
          </w:tcPr>
          <w:p>
            <w:pPr>
              <w:pStyle w:val="TableParagraph"/>
              <w:rPr>
                <w:rFonts w:ascii="Times New Roman"/>
                <w:sz w:val="20"/>
              </w:rPr>
            </w:pPr>
          </w:p>
        </w:tc>
      </w:tr>
      <w:tr>
        <w:trPr>
          <w:trHeight w:val="284" w:hRule="atLeast"/>
        </w:trPr>
        <w:tc>
          <w:tcPr>
            <w:tcW w:w="281" w:type="dxa"/>
            <w:tcBorders>
              <w:top w:val="single" w:sz="2" w:space="0" w:color="6D6E71"/>
              <w:left w:val="single" w:sz="4" w:space="0" w:color="231F20"/>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44"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9" w:type="dxa"/>
            <w:tcBorders>
              <w:top w:val="single" w:sz="2" w:space="0" w:color="6D6E71"/>
              <w:left w:val="single" w:sz="2" w:space="0" w:color="6D6E71"/>
              <w:right w:val="single" w:sz="2" w:space="0" w:color="6D6E71"/>
            </w:tcBorders>
          </w:tcPr>
          <w:p>
            <w:pPr>
              <w:pStyle w:val="TableParagraph"/>
              <w:rPr>
                <w:rFonts w:ascii="Times New Roman"/>
                <w:sz w:val="20"/>
              </w:rPr>
            </w:pPr>
          </w:p>
        </w:tc>
        <w:tc>
          <w:tcPr>
            <w:tcW w:w="330" w:type="dxa"/>
            <w:tcBorders>
              <w:top w:val="single" w:sz="2" w:space="0" w:color="6D6E71"/>
              <w:left w:val="single" w:sz="2" w:space="0" w:color="6D6E71"/>
              <w:right w:val="single" w:sz="4" w:space="0" w:color="231F20"/>
            </w:tcBorders>
          </w:tcPr>
          <w:p>
            <w:pPr>
              <w:pStyle w:val="TableParagraph"/>
              <w:rPr>
                <w:rFonts w:ascii="Times New Roman"/>
                <w:sz w:val="20"/>
              </w:rPr>
            </w:pPr>
          </w:p>
        </w:tc>
      </w:tr>
    </w:tbl>
    <w:p>
      <w:pPr>
        <w:spacing w:after="0"/>
        <w:rPr>
          <w:rFonts w:ascii="Times New Roman"/>
          <w:sz w:val="20"/>
        </w:rPr>
        <w:sectPr>
          <w:pgSz w:w="11910" w:h="16840"/>
          <w:pgMar w:header="170" w:footer="667" w:top="1440" w:bottom="860" w:left="240" w:right="340"/>
        </w:sectPr>
      </w:pPr>
    </w:p>
    <w:p>
      <w:pPr>
        <w:spacing w:before="110"/>
        <w:ind w:left="465" w:right="0" w:firstLine="0"/>
        <w:jc w:val="left"/>
        <w:rPr>
          <w:rFonts w:ascii="BrixSlab-Black"/>
          <w:b/>
          <w:sz w:val="40"/>
        </w:rPr>
      </w:pPr>
      <w:r>
        <w:rPr>
          <w:rFonts w:ascii="BrixSlab-Black"/>
          <w:b/>
          <w:color w:val="A10E28"/>
          <w:sz w:val="40"/>
        </w:rPr>
        <w:t>Special Awards</w:t>
      </w:r>
    </w:p>
    <w:p>
      <w:pPr>
        <w:spacing w:line="206" w:lineRule="auto" w:before="262"/>
        <w:ind w:left="451" w:right="0" w:firstLine="0"/>
        <w:jc w:val="left"/>
        <w:rPr>
          <w:rFonts w:ascii="BrixSlab-Black" w:hAnsi="BrixSlab-Black"/>
          <w:b/>
          <w:sz w:val="40"/>
        </w:rPr>
      </w:pPr>
      <w:r>
        <w:rPr>
          <w:rFonts w:ascii="BrixSlab-Black" w:hAnsi="BrixSlab-Black"/>
          <w:b/>
          <w:color w:val="735EA8"/>
          <w:sz w:val="40"/>
        </w:rPr>
        <w:t>Don’t forget to download your entry form to our Sponsored Special Awards a</w:t>
      </w:r>
      <w:hyperlink r:id="rId12">
        <w:r>
          <w:rPr>
            <w:rFonts w:ascii="BrixSlab-Black" w:hAnsi="BrixSlab-Black"/>
            <w:b/>
            <w:color w:val="735EA8"/>
            <w:sz w:val="40"/>
          </w:rPr>
          <w:t>t www.TidyTowns.ie</w:t>
        </w:r>
      </w:hyperlink>
      <w:r>
        <w:rPr>
          <w:rFonts w:ascii="BrixSlab-Black" w:hAnsi="BrixSlab-Black"/>
          <w:b/>
          <w:color w:val="735EA8"/>
          <w:sz w:val="40"/>
        </w:rPr>
        <w:t> or at the sponsors website</w:t>
      </w:r>
    </w:p>
    <w:p>
      <w:pPr>
        <w:pStyle w:val="BodyText"/>
        <w:spacing w:before="3"/>
        <w:rPr>
          <w:rFonts w:ascii="BrixSlab-Black"/>
          <w:b/>
          <w:sz w:val="17"/>
        </w:rPr>
      </w:pPr>
    </w:p>
    <w:p>
      <w:pPr>
        <w:spacing w:after="0"/>
        <w:rPr>
          <w:rFonts w:ascii="BrixSlab-Black"/>
          <w:sz w:val="17"/>
        </w:rPr>
        <w:sectPr>
          <w:pgSz w:w="11910" w:h="16840"/>
          <w:pgMar w:header="242" w:footer="667" w:top="1540" w:bottom="840" w:left="240" w:right="340"/>
        </w:sectPr>
      </w:pPr>
    </w:p>
    <w:p>
      <w:pPr>
        <w:pStyle w:val="BodyText"/>
        <w:spacing w:before="129"/>
        <w:ind w:left="479" w:right="69"/>
      </w:pPr>
      <w:r>
        <w:rPr>
          <w:color w:val="231F20"/>
        </w:rPr>
        <w:t>Our Sponsored Special Awards are organised in parallel to the main competition and look to reward initiatives focused on improving your community. Entry is open to all </w:t>
      </w:r>
      <w:r>
        <w:rPr>
          <w:color w:val="231F20"/>
          <w:spacing w:val="-4"/>
        </w:rPr>
        <w:t>TidyTowns </w:t>
      </w:r>
      <w:r>
        <w:rPr>
          <w:color w:val="231F20"/>
        </w:rPr>
        <w:t>committees </w:t>
      </w:r>
      <w:r>
        <w:rPr>
          <w:color w:val="231F20"/>
          <w:spacing w:val="1"/>
        </w:rPr>
        <w:t>as </w:t>
      </w:r>
      <w:r>
        <w:rPr>
          <w:color w:val="231F20"/>
        </w:rPr>
        <w:t>well </w:t>
      </w:r>
      <w:r>
        <w:rPr>
          <w:color w:val="231F20"/>
          <w:spacing w:val="1"/>
        </w:rPr>
        <w:t>as </w:t>
      </w:r>
      <w:r>
        <w:rPr>
          <w:color w:val="231F20"/>
        </w:rPr>
        <w:t>other interested individuals</w:t>
      </w:r>
      <w:r>
        <w:rPr>
          <w:color w:val="231F20"/>
          <w:spacing w:val="1"/>
        </w:rPr>
        <w:t> </w:t>
      </w:r>
      <w:r>
        <w:rPr>
          <w:color w:val="231F20"/>
        </w:rPr>
        <w:t>or</w:t>
      </w:r>
    </w:p>
    <w:p>
      <w:pPr>
        <w:pStyle w:val="BodyText"/>
        <w:spacing w:before="4"/>
        <w:ind w:left="479" w:right="149"/>
      </w:pPr>
      <w:r>
        <w:rPr>
          <w:color w:val="231F20"/>
        </w:rPr>
        <w:t>groups. This year to reduce paper use we are providing all the application forms for download a</w:t>
      </w:r>
      <w:hyperlink r:id="rId12">
        <w:r>
          <w:rPr>
            <w:color w:val="231F20"/>
          </w:rPr>
          <w:t>t www.TidyTowns.ie</w:t>
        </w:r>
      </w:hyperlink>
      <w:r>
        <w:rPr>
          <w:color w:val="231F20"/>
        </w:rPr>
        <w:t> or the Sponsors website outlined below or by contacting the TidyTowns Unit.</w:t>
      </w:r>
    </w:p>
    <w:p>
      <w:pPr>
        <w:spacing w:before="118"/>
        <w:ind w:left="479" w:right="430" w:firstLine="0"/>
        <w:jc w:val="left"/>
        <w:rPr>
          <w:rFonts w:ascii="FSElliot-Heavy"/>
          <w:b/>
          <w:sz w:val="18"/>
        </w:rPr>
      </w:pPr>
      <w:r>
        <w:rPr>
          <w:rFonts w:ascii="FSElliot-Heavy"/>
          <w:b/>
          <w:color w:val="5A3F99"/>
          <w:sz w:val="18"/>
        </w:rPr>
        <w:t>Entry into the Special Awards is purely voluntary and non-entry will not affect performance in the main competition.</w:t>
      </w:r>
    </w:p>
    <w:p>
      <w:pPr>
        <w:spacing w:before="117"/>
        <w:ind w:left="479" w:right="0" w:firstLine="0"/>
        <w:jc w:val="left"/>
        <w:rPr>
          <w:rFonts w:ascii="FSElliot-Heavy"/>
          <w:b/>
          <w:sz w:val="18"/>
        </w:rPr>
      </w:pPr>
      <w:r>
        <w:rPr>
          <w:rFonts w:ascii="FSElliot-Heavy"/>
          <w:b/>
          <w:color w:val="5A3F99"/>
          <w:sz w:val="18"/>
        </w:rPr>
        <w:t>Please return all your completed application forms to: TidyTowns Unit, Department of Rural and Community Development, Government Offices, Ballina, Co. Mayo, F26 E8N6.</w:t>
      </w:r>
    </w:p>
    <w:p>
      <w:pPr>
        <w:pStyle w:val="BodyText"/>
        <w:spacing w:before="118"/>
        <w:ind w:left="479" w:right="149"/>
      </w:pPr>
      <w:r>
        <w:rPr>
          <w:color w:val="231F20"/>
          <w:spacing w:val="-3"/>
        </w:rPr>
        <w:t>We </w:t>
      </w:r>
      <w:r>
        <w:rPr>
          <w:color w:val="231F20"/>
        </w:rPr>
        <w:t>are delighted to announce some new sponsors under our Special Awards category for </w:t>
      </w:r>
      <w:r>
        <w:rPr>
          <w:color w:val="231F20"/>
          <w:spacing w:val="-3"/>
        </w:rPr>
        <w:t>2018. </w:t>
      </w:r>
      <w:r>
        <w:rPr>
          <w:color w:val="231F20"/>
        </w:rPr>
        <w:t>Please v</w:t>
      </w:r>
      <w:hyperlink r:id="rId26">
        <w:r>
          <w:rPr>
            <w:color w:val="231F20"/>
          </w:rPr>
          <w:t>isit www.</w:t>
        </w:r>
      </w:hyperlink>
      <w:r>
        <w:rPr>
          <w:color w:val="231F20"/>
        </w:rPr>
        <w:t> tidytowns.ie to keep updated on these special awards. If</w:t>
      </w:r>
      <w:r>
        <w:rPr>
          <w:color w:val="231F20"/>
          <w:spacing w:val="10"/>
        </w:rPr>
        <w:t> </w:t>
      </w:r>
      <w:r>
        <w:rPr>
          <w:color w:val="231F20"/>
        </w:rPr>
        <w:t>you</w:t>
      </w:r>
    </w:p>
    <w:p>
      <w:pPr>
        <w:pStyle w:val="BodyText"/>
        <w:spacing w:before="3"/>
        <w:ind w:left="479" w:right="63"/>
      </w:pPr>
      <w:r>
        <w:rPr>
          <w:color w:val="231F20"/>
        </w:rPr>
        <w:t>encounter any difficulties accessing any of the special awards application forms, please contact the TidyTowns unit and we will post the relevant forms to you for completion. Best of luck to you all.</w:t>
      </w:r>
    </w:p>
    <w:p>
      <w:pPr>
        <w:spacing w:before="118"/>
        <w:ind w:left="479" w:right="0" w:firstLine="0"/>
        <w:jc w:val="left"/>
        <w:rPr>
          <w:b/>
          <w:sz w:val="18"/>
        </w:rPr>
      </w:pPr>
      <w:r>
        <w:rPr>
          <w:b/>
          <w:color w:val="231F20"/>
          <w:sz w:val="18"/>
        </w:rPr>
        <w:t>Closing Date: Same as TidyTowns Competition</w:t>
      </w:r>
    </w:p>
    <w:p>
      <w:pPr>
        <w:pStyle w:val="BodyText"/>
        <w:rPr>
          <w:b/>
          <w:sz w:val="24"/>
        </w:rPr>
      </w:pPr>
    </w:p>
    <w:p>
      <w:pPr>
        <w:pStyle w:val="BodyText"/>
        <w:spacing w:before="1"/>
        <w:rPr>
          <w:b/>
        </w:rPr>
      </w:pPr>
    </w:p>
    <w:p>
      <w:pPr>
        <w:spacing w:line="286" w:lineRule="exact" w:before="0"/>
        <w:ind w:left="479" w:right="0" w:firstLine="0"/>
        <w:jc w:val="left"/>
        <w:rPr>
          <w:rFonts w:ascii="FSElliot-Heavy"/>
          <w:b/>
          <w:sz w:val="24"/>
        </w:rPr>
      </w:pPr>
      <w:r>
        <w:rPr>
          <w:rFonts w:ascii="FSElliot-Heavy"/>
          <w:b/>
          <w:color w:val="5A3F99"/>
          <w:sz w:val="24"/>
        </w:rPr>
        <w:t>NEW THIS YEAR</w:t>
      </w:r>
    </w:p>
    <w:p>
      <w:pPr>
        <w:spacing w:line="280" w:lineRule="exact" w:before="0"/>
        <w:ind w:left="479" w:right="0" w:firstLine="0"/>
        <w:jc w:val="left"/>
        <w:rPr>
          <w:b/>
          <w:sz w:val="24"/>
        </w:rPr>
      </w:pPr>
      <w:r>
        <w:rPr>
          <w:b/>
          <w:color w:val="5A3F99"/>
          <w:sz w:val="24"/>
        </w:rPr>
        <w:t>RIAI Special Award</w:t>
      </w:r>
    </w:p>
    <w:p>
      <w:pPr>
        <w:spacing w:line="230" w:lineRule="auto" w:before="3"/>
        <w:ind w:left="479" w:right="149" w:firstLine="0"/>
        <w:jc w:val="left"/>
        <w:rPr>
          <w:b/>
          <w:sz w:val="24"/>
        </w:rPr>
      </w:pPr>
      <w:r>
        <w:rPr>
          <w:b/>
          <w:color w:val="5A3F99"/>
          <w:sz w:val="24"/>
        </w:rPr>
        <w:t>Prize Fund: Architectural services to the value of €5,000</w:t>
      </w:r>
    </w:p>
    <w:p>
      <w:pPr>
        <w:pStyle w:val="BodyText"/>
        <w:spacing w:before="100"/>
        <w:ind w:left="479" w:right="310"/>
      </w:pPr>
      <w:r>
        <w:rPr>
          <w:color w:val="231F20"/>
        </w:rPr>
        <w:t>The </w:t>
      </w:r>
      <w:r>
        <w:rPr>
          <w:color w:val="231F20"/>
          <w:spacing w:val="-3"/>
        </w:rPr>
        <w:t>Royal </w:t>
      </w:r>
      <w:r>
        <w:rPr>
          <w:color w:val="231F20"/>
        </w:rPr>
        <w:t>Institute </w:t>
      </w:r>
      <w:r>
        <w:rPr>
          <w:color w:val="231F20"/>
          <w:spacing w:val="-3"/>
        </w:rPr>
        <w:t>of </w:t>
      </w:r>
      <w:r>
        <w:rPr>
          <w:color w:val="231F20"/>
        </w:rPr>
        <w:t>the Architects </w:t>
      </w:r>
      <w:r>
        <w:rPr>
          <w:color w:val="231F20"/>
          <w:spacing w:val="-3"/>
        </w:rPr>
        <w:t>of </w:t>
      </w:r>
      <w:r>
        <w:rPr>
          <w:color w:val="231F20"/>
        </w:rPr>
        <w:t>Ireland would like </w:t>
      </w:r>
      <w:r>
        <w:rPr>
          <w:color w:val="231F20"/>
          <w:spacing w:val="-3"/>
        </w:rPr>
        <w:t>to </w:t>
      </w:r>
      <w:r>
        <w:rPr>
          <w:color w:val="231F20"/>
        </w:rPr>
        <w:t>offer the services </w:t>
      </w:r>
      <w:r>
        <w:rPr>
          <w:color w:val="231F20"/>
          <w:spacing w:val="-3"/>
        </w:rPr>
        <w:t>of </w:t>
      </w:r>
      <w:r>
        <w:rPr>
          <w:color w:val="231F20"/>
        </w:rPr>
        <w:t>an architect </w:t>
      </w:r>
      <w:r>
        <w:rPr>
          <w:color w:val="231F20"/>
          <w:spacing w:val="-3"/>
        </w:rPr>
        <w:t>to </w:t>
      </w:r>
      <w:r>
        <w:rPr>
          <w:color w:val="231F20"/>
        </w:rPr>
        <w:t>work with local committees</w:t>
      </w:r>
      <w:r>
        <w:rPr>
          <w:color w:val="231F20"/>
          <w:spacing w:val="-5"/>
        </w:rPr>
        <w:t> </w:t>
      </w:r>
      <w:r>
        <w:rPr>
          <w:color w:val="231F20"/>
          <w:spacing w:val="-3"/>
        </w:rPr>
        <w:t>to</w:t>
      </w:r>
      <w:r>
        <w:rPr>
          <w:color w:val="231F20"/>
          <w:spacing w:val="-2"/>
        </w:rPr>
        <w:t> </w:t>
      </w:r>
      <w:r>
        <w:rPr>
          <w:color w:val="231F20"/>
          <w:spacing w:val="-3"/>
        </w:rPr>
        <w:t>create</w:t>
      </w:r>
      <w:r>
        <w:rPr>
          <w:color w:val="231F20"/>
          <w:spacing w:val="-2"/>
        </w:rPr>
        <w:t> </w:t>
      </w:r>
      <w:r>
        <w:rPr>
          <w:color w:val="231F20"/>
        </w:rPr>
        <w:t>a</w:t>
      </w:r>
      <w:r>
        <w:rPr>
          <w:color w:val="231F20"/>
          <w:spacing w:val="-5"/>
        </w:rPr>
        <w:t> </w:t>
      </w:r>
      <w:r>
        <w:rPr>
          <w:color w:val="231F20"/>
        </w:rPr>
        <w:t>vision</w:t>
      </w:r>
      <w:r>
        <w:rPr>
          <w:color w:val="231F20"/>
          <w:spacing w:val="-5"/>
        </w:rPr>
        <w:t> </w:t>
      </w:r>
      <w:r>
        <w:rPr>
          <w:color w:val="231F20"/>
        </w:rPr>
        <w:t>for</w:t>
      </w:r>
      <w:r>
        <w:rPr>
          <w:color w:val="231F20"/>
          <w:spacing w:val="-8"/>
        </w:rPr>
        <w:t> </w:t>
      </w:r>
      <w:r>
        <w:rPr>
          <w:color w:val="231F20"/>
        </w:rPr>
        <w:t>their</w:t>
      </w:r>
      <w:r>
        <w:rPr>
          <w:color w:val="231F20"/>
          <w:spacing w:val="-8"/>
        </w:rPr>
        <w:t> </w:t>
      </w:r>
      <w:r>
        <w:rPr>
          <w:color w:val="231F20"/>
        </w:rPr>
        <w:t>town.</w:t>
      </w:r>
      <w:r>
        <w:rPr>
          <w:color w:val="231F20"/>
          <w:spacing w:val="-16"/>
        </w:rPr>
        <w:t> </w:t>
      </w:r>
      <w:r>
        <w:rPr>
          <w:color w:val="231F20"/>
        </w:rPr>
        <w:t>The</w:t>
      </w:r>
      <w:r>
        <w:rPr>
          <w:color w:val="231F20"/>
          <w:spacing w:val="-2"/>
        </w:rPr>
        <w:t> </w:t>
      </w:r>
      <w:r>
        <w:rPr>
          <w:color w:val="231F20"/>
          <w:spacing w:val="-3"/>
        </w:rPr>
        <w:t>award</w:t>
      </w:r>
      <w:r>
        <w:rPr>
          <w:color w:val="231F20"/>
          <w:spacing w:val="-5"/>
        </w:rPr>
        <w:t> </w:t>
      </w:r>
      <w:r>
        <w:rPr>
          <w:color w:val="231F20"/>
        </w:rPr>
        <w:t>will consist</w:t>
      </w:r>
      <w:r>
        <w:rPr>
          <w:color w:val="231F20"/>
          <w:spacing w:val="-6"/>
        </w:rPr>
        <w:t> </w:t>
      </w:r>
      <w:r>
        <w:rPr>
          <w:color w:val="231F20"/>
          <w:spacing w:val="-3"/>
        </w:rPr>
        <w:t>of</w:t>
      </w:r>
      <w:r>
        <w:rPr>
          <w:color w:val="231F20"/>
          <w:spacing w:val="-6"/>
        </w:rPr>
        <w:t> </w:t>
      </w:r>
      <w:r>
        <w:rPr>
          <w:color w:val="231F20"/>
        </w:rPr>
        <w:t>an</w:t>
      </w:r>
      <w:r>
        <w:rPr>
          <w:color w:val="231F20"/>
          <w:spacing w:val="-4"/>
        </w:rPr>
        <w:t> </w:t>
      </w:r>
      <w:r>
        <w:rPr>
          <w:color w:val="231F20"/>
        </w:rPr>
        <w:t>architectural</w:t>
      </w:r>
      <w:r>
        <w:rPr>
          <w:color w:val="231F20"/>
          <w:spacing w:val="-4"/>
        </w:rPr>
        <w:t> </w:t>
      </w:r>
      <w:r>
        <w:rPr>
          <w:color w:val="231F20"/>
        </w:rPr>
        <w:t>commission.</w:t>
      </w:r>
      <w:r>
        <w:rPr>
          <w:color w:val="231F20"/>
          <w:spacing w:val="-18"/>
        </w:rPr>
        <w:t> </w:t>
      </w:r>
      <w:r>
        <w:rPr>
          <w:color w:val="231F20"/>
        </w:rPr>
        <w:t>The</w:t>
      </w:r>
      <w:r>
        <w:rPr>
          <w:color w:val="231F20"/>
          <w:spacing w:val="-4"/>
        </w:rPr>
        <w:t> </w:t>
      </w:r>
      <w:r>
        <w:rPr>
          <w:color w:val="231F20"/>
        </w:rPr>
        <w:t>commissioned</w:t>
      </w:r>
    </w:p>
    <w:p>
      <w:pPr>
        <w:pStyle w:val="BodyText"/>
        <w:spacing w:before="5"/>
        <w:ind w:left="479" w:right="95"/>
      </w:pPr>
      <w:r>
        <w:rPr>
          <w:color w:val="231F20"/>
        </w:rPr>
        <w:t>architect will provide an analysis </w:t>
      </w:r>
      <w:r>
        <w:rPr>
          <w:color w:val="231F20"/>
          <w:spacing w:val="-3"/>
        </w:rPr>
        <w:t>of </w:t>
      </w:r>
      <w:r>
        <w:rPr>
          <w:color w:val="231F20"/>
        </w:rPr>
        <w:t>the problems associated with the public realm as initially identified by the local TidyTowns</w:t>
      </w:r>
      <w:r>
        <w:rPr>
          <w:color w:val="231F20"/>
          <w:spacing w:val="-6"/>
        </w:rPr>
        <w:t> </w:t>
      </w:r>
      <w:r>
        <w:rPr>
          <w:color w:val="231F20"/>
        </w:rPr>
        <w:t>committee,</w:t>
      </w:r>
      <w:r>
        <w:rPr>
          <w:color w:val="231F20"/>
          <w:spacing w:val="-16"/>
        </w:rPr>
        <w:t> </w:t>
      </w:r>
      <w:r>
        <w:rPr>
          <w:color w:val="231F20"/>
        </w:rPr>
        <w:t>in</w:t>
      </w:r>
      <w:r>
        <w:rPr>
          <w:color w:val="231F20"/>
          <w:spacing w:val="-6"/>
        </w:rPr>
        <w:t> </w:t>
      </w:r>
      <w:r>
        <w:rPr>
          <w:color w:val="231F20"/>
        </w:rPr>
        <w:t>addition</w:t>
      </w:r>
      <w:r>
        <w:rPr>
          <w:color w:val="231F20"/>
          <w:spacing w:val="-8"/>
        </w:rPr>
        <w:t> </w:t>
      </w:r>
      <w:r>
        <w:rPr>
          <w:color w:val="231F20"/>
          <w:spacing w:val="-3"/>
        </w:rPr>
        <w:t>to</w:t>
      </w:r>
      <w:r>
        <w:rPr>
          <w:color w:val="231F20"/>
          <w:spacing w:val="-6"/>
        </w:rPr>
        <w:t> </w:t>
      </w:r>
      <w:r>
        <w:rPr>
          <w:color w:val="231F20"/>
        </w:rPr>
        <w:t>generating</w:t>
      </w:r>
      <w:r>
        <w:rPr>
          <w:color w:val="231F20"/>
          <w:spacing w:val="-6"/>
        </w:rPr>
        <w:t> </w:t>
      </w:r>
      <w:r>
        <w:rPr>
          <w:color w:val="231F20"/>
        </w:rPr>
        <w:t>ideas</w:t>
      </w:r>
      <w:r>
        <w:rPr>
          <w:color w:val="231F20"/>
          <w:spacing w:val="-6"/>
        </w:rPr>
        <w:t> </w:t>
      </w:r>
      <w:r>
        <w:rPr>
          <w:color w:val="231F20"/>
        </w:rPr>
        <w:t>on</w:t>
      </w:r>
      <w:r>
        <w:rPr>
          <w:color w:val="231F20"/>
          <w:spacing w:val="-6"/>
        </w:rPr>
        <w:t> </w:t>
      </w:r>
      <w:r>
        <w:rPr>
          <w:color w:val="231F20"/>
        </w:rPr>
        <w:t>how </w:t>
      </w:r>
      <w:r>
        <w:rPr>
          <w:color w:val="231F20"/>
          <w:spacing w:val="-3"/>
        </w:rPr>
        <w:t>to </w:t>
      </w:r>
      <w:r>
        <w:rPr>
          <w:color w:val="231F20"/>
        </w:rPr>
        <w:t>address</w:t>
      </w:r>
      <w:r>
        <w:rPr>
          <w:color w:val="231F20"/>
          <w:spacing w:val="-5"/>
        </w:rPr>
        <w:t> </w:t>
      </w:r>
      <w:r>
        <w:rPr>
          <w:color w:val="231F20"/>
        </w:rPr>
        <w:t>them.</w:t>
      </w:r>
      <w:r>
        <w:rPr>
          <w:color w:val="231F20"/>
          <w:spacing w:val="-17"/>
        </w:rPr>
        <w:t> </w:t>
      </w:r>
      <w:r>
        <w:rPr>
          <w:color w:val="231F20"/>
        </w:rPr>
        <w:t>The</w:t>
      </w:r>
      <w:r>
        <w:rPr>
          <w:color w:val="231F20"/>
          <w:spacing w:val="-3"/>
        </w:rPr>
        <w:t> </w:t>
      </w:r>
      <w:r>
        <w:rPr>
          <w:color w:val="231F20"/>
        </w:rPr>
        <w:t>commission</w:t>
      </w:r>
      <w:r>
        <w:rPr>
          <w:color w:val="231F20"/>
          <w:spacing w:val="-5"/>
        </w:rPr>
        <w:t> </w:t>
      </w:r>
      <w:r>
        <w:rPr>
          <w:color w:val="231F20"/>
        </w:rPr>
        <w:t>will</w:t>
      </w:r>
      <w:r>
        <w:rPr>
          <w:color w:val="231F20"/>
          <w:spacing w:val="-3"/>
        </w:rPr>
        <w:t> </w:t>
      </w:r>
      <w:r>
        <w:rPr>
          <w:color w:val="231F20"/>
        </w:rPr>
        <w:t>result</w:t>
      </w:r>
      <w:r>
        <w:rPr>
          <w:color w:val="231F20"/>
          <w:spacing w:val="-5"/>
        </w:rPr>
        <w:t> </w:t>
      </w:r>
      <w:r>
        <w:rPr>
          <w:color w:val="231F20"/>
        </w:rPr>
        <w:t>in</w:t>
      </w:r>
      <w:r>
        <w:rPr>
          <w:color w:val="231F20"/>
          <w:spacing w:val="-3"/>
        </w:rPr>
        <w:t> </w:t>
      </w:r>
      <w:r>
        <w:rPr>
          <w:color w:val="231F20"/>
        </w:rPr>
        <w:t>a</w:t>
      </w:r>
      <w:r>
        <w:rPr>
          <w:color w:val="231F20"/>
          <w:spacing w:val="-3"/>
        </w:rPr>
        <w:t> </w:t>
      </w:r>
      <w:r>
        <w:rPr>
          <w:color w:val="231F20"/>
        </w:rPr>
        <w:t>report,</w:t>
      </w:r>
      <w:r>
        <w:rPr>
          <w:color w:val="231F20"/>
          <w:spacing w:val="-17"/>
        </w:rPr>
        <w:t> </w:t>
      </w:r>
      <w:r>
        <w:rPr>
          <w:color w:val="231F20"/>
        </w:rPr>
        <w:t>which will be made publicly available, and a presentation </w:t>
      </w:r>
      <w:r>
        <w:rPr>
          <w:color w:val="231F20"/>
          <w:spacing w:val="-3"/>
        </w:rPr>
        <w:t>to </w:t>
      </w:r>
      <w:r>
        <w:rPr>
          <w:color w:val="231F20"/>
        </w:rPr>
        <w:t>the local TidyTowns committee, as well as </w:t>
      </w:r>
      <w:r>
        <w:rPr>
          <w:color w:val="231F20"/>
          <w:spacing w:val="-3"/>
        </w:rPr>
        <w:t>to </w:t>
      </w:r>
      <w:r>
        <w:rPr>
          <w:color w:val="231F20"/>
        </w:rPr>
        <w:t>the wider </w:t>
      </w:r>
      <w:r>
        <w:rPr>
          <w:color w:val="231F20"/>
          <w:spacing w:val="-3"/>
        </w:rPr>
        <w:t>TidyTown </w:t>
      </w:r>
      <w:r>
        <w:rPr>
          <w:color w:val="231F20"/>
        </w:rPr>
        <w:t>organisation.</w:t>
      </w:r>
    </w:p>
    <w:p>
      <w:pPr>
        <w:pStyle w:val="BodyText"/>
        <w:spacing w:before="8"/>
        <w:ind w:left="479" w:right="132"/>
      </w:pPr>
      <w:r>
        <w:rPr>
          <w:color w:val="231F20"/>
        </w:rPr>
        <w:t>The value of the award will be €5,000. The architectural commission will be awarded by the RIAI in accordance with criteria which will include relevant skills and proximity to the town or village.</w:t>
      </w:r>
    </w:p>
    <w:p>
      <w:pPr>
        <w:spacing w:before="117"/>
        <w:ind w:left="479" w:right="0" w:firstLine="0"/>
        <w:jc w:val="left"/>
        <w:rPr>
          <w:b/>
          <w:sz w:val="18"/>
        </w:rPr>
      </w:pPr>
      <w:r>
        <w:rPr/>
        <w:pict>
          <v:shape style="position:absolute;margin-left:553.464783pt;margin-top:40.523502pt;width:26.6pt;height:13.1pt;mso-position-horizontal-relative:page;mso-position-vertical-relative:paragraph;z-index:2152" coordorigin="11069,810" coordsize="532,262" path="m11273,810l11242,820,11212,831,11185,842,11159,854,11087,854,11079,873,11074,893,11074,894,11070,914,11069,930,11069,937,11070,954,11073,973,11078,992,11085,1012,11133,1012,11153,1031,11172,1047,11190,1061,11209,1071,11218,1072,11225,1072,11229,1072,11238,1072,11248,1071,11258,1069,11269,1066,11323,1066,11330,1063,11335,1057,11221,1057,11217,1057,11211,1056,11192,1043,11175,1029,11158,1012,11142,994,11097,994,11092,979,11089,964,11089,963,11087,948,11087,937,11087,926,11087,920,11087,917,11089,902,11093,886,11098,870,11159,870,11198,855,11231,843,11256,833,11274,828,11375,828,11365,819,11273,810xm11323,1066l11269,1066,11281,1071,11293,1072,11315,1069,11323,1066xm11294,899l11288,899,11270,902,11254,910,11239,924,11227,944,11250,954,11240,959,11229,967,11219,978,11210,992,11231,1001,11222,1010,11214,1018,11208,1027,11203,1037,11245,1055,11234,1056,11227,1057,11335,1057,11336,1055,11295,1055,11282,1055,11227,1029,11232,1022,11239,1016,11249,1010,11291,1010,11234,985,11241,977,11250,971,11261,966,11274,964,11399,964,11399,963,11349,963,11314,963,11250,937,11257,927,11266,921,11276,917,11288,915,11394,915,11390,913,11402,910,11492,909,11323,909,11317,905,11311,903,11300,900,11294,899xm11291,1010l11249,1010,11294,1030,11326,1030,11324,1041,11319,1049,11309,1054,11295,1055,11336,1055,11340,1051,11343,1035,11343,1030,11355,1028,11365,1024,11375,1014,11330,1014,11299,1013,11291,1010xm11378,979l11358,979,11361,984,11363,989,11363,1000,11360,1005,11349,1012,11341,1014,11375,1014,11377,1012,11380,1003,11380,988,11379,982,11378,979xm11399,964l11274,964,11309,979,11378,979,11377,976,11387,974,11394,969,11399,964xm11394,915l11293,915,11298,916,11308,920,11313,922,11319,926,11371,926,11378,927,11387,932,11389,936,11389,948,11386,954,11372,961,11363,963,11399,963,11404,958,11406,950,11406,935,11405,930,11399,920,11395,916,11394,915xm11345,886l11317,886,11327,894,11336,900,11345,905,11354,908,11323,909,11492,909,11523,908,11541,908,11557,906,11570,903,11581,899,11587,897,11378,897,11363,895,11349,889,11345,886xm11251,884l11252,900,11259,901,11274,900,11289,897,11303,893,11317,886,11345,886,11341,884,11257,884,11251,884xm11375,828l11274,828,11359,835,11411,883,11401,892,11390,897,11587,897,11594,893,11595,892,11427,892,11429,890,11432,887,11435,884,11396,848,11594,848,11582,843,11571,839,11556,837,11538,835,11379,832,11375,828xm11594,848l11396,848,11519,851,11548,852,11568,857,11580,863,11585,873,11585,879,11578,884,11564,887,11553,889,11539,891,11522,892,11503,892,11427,892,11595,892,11601,884,11601,858,11595,849,11594,848xm11320,867l11305,874,11289,880,11273,883,11257,884,11341,884,11335,880,11320,867xe" filled="true" fillcolor="#231f20" stroked="false">
            <v:path arrowok="t"/>
            <v:fill type="solid"/>
            <w10:wrap type="none"/>
          </v:shape>
        </w:pict>
      </w:r>
      <w:r>
        <w:rPr>
          <w:color w:val="231F20"/>
          <w:sz w:val="18"/>
        </w:rPr>
        <w:t>For more details see </w:t>
      </w:r>
      <w:hyperlink r:id="rId27">
        <w:r>
          <w:rPr>
            <w:b/>
            <w:color w:val="231F20"/>
            <w:sz w:val="18"/>
          </w:rPr>
          <w:t>www.tidytowns.ie </w:t>
        </w:r>
      </w:hyperlink>
      <w:r>
        <w:rPr>
          <w:color w:val="231F20"/>
          <w:sz w:val="18"/>
        </w:rPr>
        <w:t>or </w:t>
      </w:r>
      <w:hyperlink r:id="rId28">
        <w:r>
          <w:rPr>
            <w:b/>
            <w:color w:val="231F20"/>
            <w:sz w:val="18"/>
          </w:rPr>
          <w:t>www.riai.ie</w:t>
        </w:r>
      </w:hyperlink>
    </w:p>
    <w:p>
      <w:pPr>
        <w:spacing w:line="290" w:lineRule="exact" w:before="118"/>
        <w:ind w:left="479" w:right="0" w:firstLine="0"/>
        <w:jc w:val="left"/>
        <w:rPr>
          <w:rFonts w:ascii="FSElliot-Heavy"/>
          <w:b/>
          <w:sz w:val="24"/>
        </w:rPr>
      </w:pPr>
      <w:r>
        <w:rPr/>
        <w:br w:type="column"/>
      </w:r>
      <w:r>
        <w:rPr>
          <w:rFonts w:ascii="FSElliot-Heavy"/>
          <w:b/>
          <w:color w:val="5A3F99"/>
          <w:sz w:val="24"/>
        </w:rPr>
        <w:t>NEW THIS YEAR</w:t>
      </w:r>
    </w:p>
    <w:p>
      <w:pPr>
        <w:spacing w:line="230" w:lineRule="auto" w:before="7"/>
        <w:ind w:left="479" w:right="668" w:firstLine="0"/>
        <w:jc w:val="left"/>
        <w:rPr>
          <w:b/>
          <w:sz w:val="24"/>
        </w:rPr>
      </w:pPr>
      <w:r>
        <w:rPr>
          <w:b/>
          <w:color w:val="5A3F99"/>
          <w:sz w:val="24"/>
        </w:rPr>
        <w:t>The Big Scoop Award – Dogs Trust Prize Fund –Materials to the value of</w:t>
      </w:r>
    </w:p>
    <w:p>
      <w:pPr>
        <w:spacing w:line="291" w:lineRule="exact" w:before="0"/>
        <w:ind w:left="479" w:right="0" w:firstLine="0"/>
        <w:jc w:val="left"/>
        <w:rPr>
          <w:b/>
          <w:sz w:val="24"/>
        </w:rPr>
      </w:pPr>
      <w:r>
        <w:rPr>
          <w:b/>
          <w:color w:val="5A3F99"/>
          <w:sz w:val="24"/>
        </w:rPr>
        <w:t>€2,000</w:t>
      </w:r>
    </w:p>
    <w:p>
      <w:pPr>
        <w:pStyle w:val="BodyText"/>
        <w:spacing w:before="97"/>
        <w:ind w:left="479" w:right="323"/>
      </w:pPr>
      <w:r>
        <w:rPr>
          <w:color w:val="231F20"/>
        </w:rPr>
        <w:t>Dogs </w:t>
      </w:r>
      <w:r>
        <w:rPr>
          <w:color w:val="231F20"/>
          <w:spacing w:val="-3"/>
        </w:rPr>
        <w:t>Trust, </w:t>
      </w:r>
      <w:r>
        <w:rPr>
          <w:color w:val="231F20"/>
        </w:rPr>
        <w:t>Ireland’s largest dog welfare charity, wants </w:t>
      </w:r>
      <w:r>
        <w:rPr>
          <w:color w:val="231F20"/>
          <w:spacing w:val="-3"/>
        </w:rPr>
        <w:t>to </w:t>
      </w:r>
      <w:r>
        <w:rPr>
          <w:color w:val="231F20"/>
        </w:rPr>
        <w:t>make Ireland the best country in the world for dogs and their owners. As part </w:t>
      </w:r>
      <w:r>
        <w:rPr>
          <w:color w:val="231F20"/>
          <w:spacing w:val="-3"/>
        </w:rPr>
        <w:t>of </w:t>
      </w:r>
      <w:r>
        <w:rPr>
          <w:color w:val="231F20"/>
        </w:rPr>
        <w:t>this goal, we want </w:t>
      </w:r>
      <w:r>
        <w:rPr>
          <w:color w:val="231F20"/>
          <w:spacing w:val="-3"/>
        </w:rPr>
        <w:t>to </w:t>
      </w:r>
      <w:r>
        <w:rPr>
          <w:color w:val="231F20"/>
        </w:rPr>
        <w:t>encourage dog owners </w:t>
      </w:r>
      <w:r>
        <w:rPr>
          <w:color w:val="231F20"/>
          <w:spacing w:val="-3"/>
        </w:rPr>
        <w:t>to </w:t>
      </w:r>
      <w:r>
        <w:rPr>
          <w:color w:val="231F20"/>
        </w:rPr>
        <w:t>take responsibility and pick up after their dogs, thus reducing the amount </w:t>
      </w:r>
      <w:r>
        <w:rPr>
          <w:color w:val="231F20"/>
          <w:spacing w:val="-3"/>
        </w:rPr>
        <w:t>of </w:t>
      </w:r>
      <w:r>
        <w:rPr>
          <w:color w:val="231F20"/>
        </w:rPr>
        <w:t>dog poop being</w:t>
      </w:r>
    </w:p>
    <w:p>
      <w:pPr>
        <w:pStyle w:val="BodyText"/>
        <w:spacing w:before="6"/>
        <w:ind w:left="479" w:right="385"/>
      </w:pPr>
      <w:r>
        <w:rPr>
          <w:color w:val="231F20"/>
        </w:rPr>
        <w:t>left in public spaces. The winning community will have demonstrated the most creative and sustainable ways of dealing with the issue of dog fouling in their area.</w:t>
      </w:r>
    </w:p>
    <w:p>
      <w:pPr>
        <w:pStyle w:val="BodyText"/>
        <w:spacing w:before="117"/>
        <w:ind w:left="479"/>
      </w:pPr>
      <w:r>
        <w:rPr>
          <w:color w:val="231F20"/>
        </w:rPr>
        <w:t>Materials to the value of €2,000 will be provided to the winning Towns/Villages to help them continue with their endeavours.</w:t>
      </w:r>
    </w:p>
    <w:p>
      <w:pPr>
        <w:spacing w:before="116"/>
        <w:ind w:left="479" w:right="0" w:firstLine="0"/>
        <w:jc w:val="left"/>
        <w:rPr>
          <w:sz w:val="18"/>
        </w:rPr>
      </w:pPr>
      <w:r>
        <w:rPr>
          <w:color w:val="231F20"/>
          <w:sz w:val="18"/>
        </w:rPr>
        <w:t>For more details see </w:t>
      </w:r>
      <w:hyperlink r:id="rId27">
        <w:r>
          <w:rPr>
            <w:b/>
            <w:color w:val="231F20"/>
            <w:sz w:val="18"/>
          </w:rPr>
          <w:t>www.tidytowns.ie </w:t>
        </w:r>
      </w:hyperlink>
      <w:r>
        <w:rPr>
          <w:color w:val="231F20"/>
          <w:sz w:val="18"/>
        </w:rPr>
        <w:t>or</w:t>
      </w:r>
    </w:p>
    <w:p>
      <w:pPr>
        <w:spacing w:before="2"/>
        <w:ind w:left="479" w:right="0" w:firstLine="0"/>
        <w:jc w:val="left"/>
        <w:rPr>
          <w:b/>
          <w:sz w:val="18"/>
        </w:rPr>
      </w:pPr>
      <w:hyperlink r:id="rId29">
        <w:r>
          <w:rPr>
            <w:b/>
            <w:color w:val="231F20"/>
            <w:sz w:val="18"/>
          </w:rPr>
          <w:t>www.dogstrust.ie</w:t>
        </w:r>
      </w:hyperlink>
    </w:p>
    <w:p>
      <w:pPr>
        <w:pStyle w:val="BodyText"/>
        <w:rPr>
          <w:b/>
          <w:sz w:val="24"/>
        </w:rPr>
      </w:pPr>
    </w:p>
    <w:p>
      <w:pPr>
        <w:pStyle w:val="BodyText"/>
        <w:rPr>
          <w:b/>
        </w:rPr>
      </w:pPr>
    </w:p>
    <w:p>
      <w:pPr>
        <w:spacing w:line="286" w:lineRule="exact" w:before="1"/>
        <w:ind w:left="479" w:right="0" w:firstLine="0"/>
        <w:jc w:val="left"/>
        <w:rPr>
          <w:rFonts w:ascii="FSElliot-Heavy"/>
          <w:b/>
          <w:sz w:val="24"/>
        </w:rPr>
      </w:pPr>
      <w:r>
        <w:rPr>
          <w:rFonts w:ascii="FSElliot-Heavy"/>
          <w:b/>
          <w:color w:val="5A3F99"/>
          <w:sz w:val="24"/>
        </w:rPr>
        <w:t>NEW THIS YEAR</w:t>
      </w:r>
    </w:p>
    <w:p>
      <w:pPr>
        <w:spacing w:line="230" w:lineRule="auto" w:before="3"/>
        <w:ind w:left="479" w:right="2954" w:firstLine="0"/>
        <w:jc w:val="left"/>
        <w:rPr>
          <w:b/>
          <w:sz w:val="24"/>
        </w:rPr>
      </w:pPr>
      <w:r>
        <w:rPr>
          <w:b/>
          <w:color w:val="5A3F99"/>
          <w:sz w:val="24"/>
        </w:rPr>
        <w:t>School Award Prize Fund €5,000</w:t>
      </w:r>
    </w:p>
    <w:p>
      <w:pPr>
        <w:spacing w:before="100"/>
        <w:ind w:left="479" w:right="0" w:firstLine="0"/>
        <w:jc w:val="left"/>
        <w:rPr>
          <w:b/>
          <w:sz w:val="18"/>
        </w:rPr>
      </w:pPr>
      <w:r>
        <w:rPr>
          <w:b/>
          <w:color w:val="231F20"/>
          <w:sz w:val="18"/>
        </w:rPr>
        <w:t>Sponsored by the Department of Rural &amp; Community Development Award Sponsored by SuperValu</w:t>
      </w:r>
    </w:p>
    <w:p>
      <w:pPr>
        <w:pStyle w:val="BodyText"/>
        <w:spacing w:before="115"/>
        <w:ind w:left="479" w:right="400"/>
      </w:pPr>
      <w:r>
        <w:rPr>
          <w:color w:val="231F20"/>
        </w:rPr>
        <w:t>The New School </w:t>
      </w:r>
      <w:r>
        <w:rPr>
          <w:color w:val="231F20"/>
          <w:spacing w:val="-3"/>
        </w:rPr>
        <w:t>Award </w:t>
      </w:r>
      <w:r>
        <w:rPr>
          <w:color w:val="231F20"/>
        </w:rPr>
        <w:t>is an initiative by SuperValu which encourages schools in each and every community </w:t>
      </w:r>
      <w:r>
        <w:rPr>
          <w:color w:val="231F20"/>
          <w:spacing w:val="-3"/>
        </w:rPr>
        <w:t>to</w:t>
      </w:r>
      <w:r>
        <w:rPr>
          <w:color w:val="231F20"/>
          <w:spacing w:val="-5"/>
        </w:rPr>
        <w:t> </w:t>
      </w:r>
      <w:r>
        <w:rPr>
          <w:color w:val="231F20"/>
        </w:rPr>
        <w:t>get</w:t>
      </w:r>
      <w:r>
        <w:rPr>
          <w:color w:val="231F20"/>
          <w:spacing w:val="-7"/>
        </w:rPr>
        <w:t> </w:t>
      </w:r>
      <w:r>
        <w:rPr>
          <w:color w:val="231F20"/>
        </w:rPr>
        <w:t>involved</w:t>
      </w:r>
      <w:r>
        <w:rPr>
          <w:color w:val="231F20"/>
          <w:spacing w:val="-7"/>
        </w:rPr>
        <w:t> </w:t>
      </w:r>
      <w:r>
        <w:rPr>
          <w:color w:val="231F20"/>
        </w:rPr>
        <w:t>with</w:t>
      </w:r>
      <w:r>
        <w:rPr>
          <w:color w:val="231F20"/>
          <w:spacing w:val="-7"/>
        </w:rPr>
        <w:t> </w:t>
      </w:r>
      <w:r>
        <w:rPr>
          <w:color w:val="231F20"/>
        </w:rPr>
        <w:t>their</w:t>
      </w:r>
      <w:r>
        <w:rPr>
          <w:color w:val="231F20"/>
          <w:spacing w:val="-7"/>
        </w:rPr>
        <w:t> </w:t>
      </w:r>
      <w:r>
        <w:rPr>
          <w:color w:val="231F20"/>
        </w:rPr>
        <w:t>local</w:t>
      </w:r>
      <w:r>
        <w:rPr>
          <w:color w:val="231F20"/>
          <w:spacing w:val="-5"/>
        </w:rPr>
        <w:t> </w:t>
      </w:r>
      <w:r>
        <w:rPr>
          <w:color w:val="231F20"/>
        </w:rPr>
        <w:t>committees</w:t>
      </w:r>
      <w:r>
        <w:rPr>
          <w:color w:val="231F20"/>
          <w:spacing w:val="-5"/>
        </w:rPr>
        <w:t> </w:t>
      </w:r>
      <w:r>
        <w:rPr>
          <w:color w:val="231F20"/>
        </w:rPr>
        <w:t>and</w:t>
      </w:r>
      <w:r>
        <w:rPr>
          <w:color w:val="231F20"/>
          <w:spacing w:val="-5"/>
        </w:rPr>
        <w:t> </w:t>
      </w:r>
      <w:r>
        <w:rPr>
          <w:color w:val="231F20"/>
        </w:rPr>
        <w:t>play</w:t>
      </w:r>
      <w:r>
        <w:rPr>
          <w:color w:val="231F20"/>
          <w:spacing w:val="-10"/>
        </w:rPr>
        <w:t> </w:t>
      </w:r>
      <w:r>
        <w:rPr>
          <w:color w:val="231F20"/>
        </w:rPr>
        <w:t>their part towards creating a better</w:t>
      </w:r>
      <w:r>
        <w:rPr>
          <w:color w:val="231F20"/>
          <w:spacing w:val="-15"/>
        </w:rPr>
        <w:t> </w:t>
      </w:r>
      <w:r>
        <w:rPr>
          <w:color w:val="231F20"/>
        </w:rPr>
        <w:t>community.</w:t>
      </w:r>
    </w:p>
    <w:p>
      <w:pPr>
        <w:pStyle w:val="BodyText"/>
        <w:spacing w:before="118"/>
        <w:ind w:left="479" w:right="587"/>
      </w:pPr>
      <w:r>
        <w:rPr>
          <w:color w:val="231F20"/>
        </w:rPr>
        <w:t>This year SuperValu are looking for either a National or Secondary school that showcases a significant contribution to their local TidyTowns activities, to encourage greater youth involvement with TidyTowns</w:t>
      </w:r>
    </w:p>
    <w:p>
      <w:pPr>
        <w:pStyle w:val="BodyText"/>
        <w:spacing w:before="5"/>
        <w:ind w:left="479" w:right="360"/>
      </w:pPr>
      <w:r>
        <w:rPr>
          <w:color w:val="231F20"/>
        </w:rPr>
        <w:t>initiatives. The award will be given to the committee who increases the participation of young people within their local TidyTowns group through working together with a school to deliver benefits to their local community.</w:t>
      </w:r>
    </w:p>
    <w:p>
      <w:pPr>
        <w:spacing w:before="118"/>
        <w:ind w:left="479" w:right="0" w:firstLine="0"/>
        <w:jc w:val="left"/>
        <w:rPr>
          <w:sz w:val="18"/>
        </w:rPr>
      </w:pPr>
      <w:r>
        <w:rPr>
          <w:color w:val="231F20"/>
          <w:sz w:val="18"/>
        </w:rPr>
        <w:t>For more details see </w:t>
      </w:r>
      <w:hyperlink r:id="rId27">
        <w:r>
          <w:rPr>
            <w:b/>
            <w:color w:val="231F20"/>
            <w:sz w:val="18"/>
          </w:rPr>
          <w:t>www.tidytowns.ie </w:t>
        </w:r>
      </w:hyperlink>
      <w:r>
        <w:rPr>
          <w:color w:val="231F20"/>
          <w:sz w:val="18"/>
        </w:rPr>
        <w:t>and</w:t>
      </w:r>
    </w:p>
    <w:p>
      <w:pPr>
        <w:spacing w:before="1"/>
        <w:ind w:left="479" w:right="0" w:firstLine="0"/>
        <w:jc w:val="left"/>
        <w:rPr>
          <w:b/>
          <w:sz w:val="18"/>
        </w:rPr>
      </w:pPr>
      <w:hyperlink r:id="rId30">
        <w:r>
          <w:rPr>
            <w:b/>
            <w:color w:val="231F20"/>
            <w:sz w:val="18"/>
          </w:rPr>
          <w:t>www.supervalu.ie</w:t>
        </w:r>
      </w:hyperlink>
    </w:p>
    <w:p>
      <w:pPr>
        <w:spacing w:after="0"/>
        <w:jc w:val="left"/>
        <w:rPr>
          <w:sz w:val="18"/>
        </w:rPr>
        <w:sectPr>
          <w:type w:val="continuous"/>
          <w:pgSz w:w="11910" w:h="16840"/>
          <w:pgMar w:top="1580" w:bottom="280" w:left="240" w:right="340"/>
          <w:cols w:num="2" w:equalWidth="0">
            <w:col w:w="5580" w:space="225"/>
            <w:col w:w="5525"/>
          </w:cols>
        </w:sectPr>
      </w:pPr>
    </w:p>
    <w:p>
      <w:pPr>
        <w:spacing w:line="230" w:lineRule="auto" w:before="169"/>
        <w:ind w:left="479" w:right="0" w:firstLine="0"/>
        <w:jc w:val="left"/>
        <w:rPr>
          <w:b/>
          <w:sz w:val="24"/>
        </w:rPr>
      </w:pPr>
      <w:r>
        <w:rPr>
          <w:b/>
          <w:color w:val="5A3F99"/>
          <w:sz w:val="24"/>
        </w:rPr>
        <w:t>The Waters and Communities Award Prize Fund €7,000</w:t>
      </w:r>
    </w:p>
    <w:p>
      <w:pPr>
        <w:spacing w:before="101"/>
        <w:ind w:left="479" w:right="0" w:firstLine="0"/>
        <w:jc w:val="left"/>
        <w:rPr>
          <w:b/>
          <w:sz w:val="18"/>
        </w:rPr>
      </w:pPr>
      <w:r>
        <w:rPr>
          <w:b/>
          <w:color w:val="231F20"/>
          <w:sz w:val="18"/>
        </w:rPr>
        <w:t>Sponsored by Inland Fisheries Ireland, Waterways Ireland and the Local Authority Waters and Communities Office.</w:t>
      </w:r>
    </w:p>
    <w:p>
      <w:pPr>
        <w:pStyle w:val="BodyText"/>
        <w:spacing w:before="115"/>
        <w:ind w:left="479"/>
      </w:pPr>
      <w:r>
        <w:rPr>
          <w:color w:val="231F20"/>
        </w:rPr>
        <w:t>The Waters and Communities Special Award 2018 aims to encourage community groups to get more involved with their local waterbodies by helping to preserve, promote and fully utilise their local natural water heritage. The award is open</w:t>
      </w:r>
    </w:p>
    <w:p>
      <w:pPr>
        <w:pStyle w:val="BodyText"/>
        <w:spacing w:before="5"/>
        <w:ind w:left="479" w:right="194"/>
      </w:pPr>
      <w:r>
        <w:rPr>
          <w:color w:val="231F20"/>
        </w:rPr>
        <w:t>to any community group who has shown an appreciation for their water environment and water heritage by showing examples of initiatives undertaken between June</w:t>
      </w:r>
      <w:r>
        <w:rPr>
          <w:color w:val="231F20"/>
          <w:spacing w:val="7"/>
        </w:rPr>
        <w:t> </w:t>
      </w:r>
      <w:r>
        <w:rPr>
          <w:color w:val="231F20"/>
          <w:spacing w:val="-5"/>
        </w:rPr>
        <w:t>2017</w:t>
      </w:r>
    </w:p>
    <w:p>
      <w:pPr>
        <w:pStyle w:val="BodyText"/>
        <w:spacing w:before="3"/>
        <w:ind w:left="479"/>
      </w:pPr>
      <w:r>
        <w:rPr>
          <w:color w:val="231F20"/>
        </w:rPr>
        <w:t>and May 2018 (examples include: clean ups; provision or upgrading of amenities; support to biodiversity and heritage; promotion of angling; awareness raising; etc).</w:t>
      </w:r>
    </w:p>
    <w:p>
      <w:pPr>
        <w:spacing w:before="117"/>
        <w:ind w:left="479" w:right="0" w:firstLine="0"/>
        <w:jc w:val="left"/>
        <w:rPr>
          <w:b/>
          <w:sz w:val="18"/>
        </w:rPr>
      </w:pPr>
      <w:r>
        <w:rPr>
          <w:color w:val="231F20"/>
          <w:sz w:val="18"/>
        </w:rPr>
        <w:t>For more details see </w:t>
      </w:r>
      <w:hyperlink r:id="rId27">
        <w:r>
          <w:rPr>
            <w:b/>
            <w:color w:val="231F20"/>
            <w:sz w:val="18"/>
          </w:rPr>
          <w:t>www.tidytowns.ie</w:t>
        </w:r>
      </w:hyperlink>
    </w:p>
    <w:p>
      <w:pPr>
        <w:pStyle w:val="BodyText"/>
        <w:rPr>
          <w:b/>
          <w:sz w:val="24"/>
        </w:rPr>
      </w:pPr>
    </w:p>
    <w:p>
      <w:pPr>
        <w:pStyle w:val="BodyText"/>
        <w:spacing w:before="5"/>
        <w:rPr>
          <w:b/>
          <w:sz w:val="27"/>
        </w:rPr>
      </w:pPr>
    </w:p>
    <w:p>
      <w:pPr>
        <w:pStyle w:val="Heading3"/>
        <w:spacing w:line="286" w:lineRule="exact"/>
      </w:pPr>
      <w:r>
        <w:rPr>
          <w:color w:val="5A3F99"/>
        </w:rPr>
        <w:t>All Ireland Pollinator Plan:</w:t>
      </w:r>
    </w:p>
    <w:p>
      <w:pPr>
        <w:spacing w:line="230" w:lineRule="auto" w:before="3"/>
        <w:ind w:left="479" w:right="740" w:firstLine="0"/>
        <w:jc w:val="left"/>
        <w:rPr>
          <w:b/>
          <w:sz w:val="24"/>
        </w:rPr>
      </w:pPr>
      <w:r>
        <w:rPr>
          <w:b/>
          <w:color w:val="5A3F99"/>
          <w:sz w:val="24"/>
        </w:rPr>
        <w:t>Local Authority Pollinator Award 2018 Prize Fund: €9,000</w:t>
      </w:r>
    </w:p>
    <w:p>
      <w:pPr>
        <w:pStyle w:val="BodyText"/>
        <w:spacing w:before="100"/>
        <w:ind w:left="479" w:right="134"/>
      </w:pPr>
      <w:r>
        <w:rPr>
          <w:color w:val="231F20"/>
        </w:rPr>
        <w:t>The Local Authority Pollinator Award aims to encourage </w:t>
      </w:r>
      <w:r>
        <w:rPr>
          <w:color w:val="231F20"/>
          <w:spacing w:val="-4"/>
        </w:rPr>
        <w:t>TidyTowns </w:t>
      </w:r>
      <w:r>
        <w:rPr>
          <w:color w:val="231F20"/>
        </w:rPr>
        <w:t>groups to implement pollinator friendly actions  in their towns and villages </w:t>
      </w:r>
      <w:r>
        <w:rPr>
          <w:color w:val="231F20"/>
          <w:spacing w:val="1"/>
        </w:rPr>
        <w:t>as </w:t>
      </w:r>
      <w:r>
        <w:rPr>
          <w:color w:val="231F20"/>
        </w:rPr>
        <w:t>part of the </w:t>
      </w:r>
      <w:r>
        <w:rPr>
          <w:color w:val="231F20"/>
          <w:spacing w:val="-4"/>
        </w:rPr>
        <w:t>TidyTowns </w:t>
      </w:r>
      <w:r>
        <w:rPr>
          <w:color w:val="231F20"/>
        </w:rPr>
        <w:t>competition. Irish bees, crucial in the pollination of our plants, trees and vegetables, are in decline. This is because we’ve drastically reduced the areas where they can nest and the amount of food our countryside provides for them. The aim of the award is to reverse this trend by encouraging </w:t>
      </w:r>
      <w:r>
        <w:rPr>
          <w:color w:val="231F20"/>
          <w:spacing w:val="-4"/>
        </w:rPr>
        <w:t>TidyTowns </w:t>
      </w:r>
      <w:r>
        <w:rPr>
          <w:color w:val="231F20"/>
        </w:rPr>
        <w:t>groups to take simple measures such </w:t>
      </w:r>
      <w:r>
        <w:rPr>
          <w:color w:val="231F20"/>
          <w:spacing w:val="1"/>
        </w:rPr>
        <w:t>as </w:t>
      </w:r>
      <w:r>
        <w:rPr>
          <w:color w:val="231F20"/>
        </w:rPr>
        <w:t>leaving wildflowers to grow along roadsides, field margins,</w:t>
      </w:r>
      <w:r>
        <w:rPr>
          <w:color w:val="231F20"/>
          <w:spacing w:val="-1"/>
        </w:rPr>
        <w:t> </w:t>
      </w:r>
      <w:r>
        <w:rPr>
          <w:color w:val="231F20"/>
        </w:rPr>
        <w:t>and/or</w:t>
      </w:r>
    </w:p>
    <w:p>
      <w:pPr>
        <w:pStyle w:val="BodyText"/>
        <w:spacing w:before="11"/>
        <w:ind w:left="479" w:right="4"/>
        <w:jc w:val="both"/>
      </w:pPr>
      <w:r>
        <w:rPr>
          <w:color w:val="231F20"/>
        </w:rPr>
        <w:t>using more pollinator friendly plantings in parks and gardens. The award supports the All Ireland Pollinator Plan 2015-2020 and is co-ordinated and sponsored by the Heritage Offices</w:t>
      </w:r>
    </w:p>
    <w:p>
      <w:pPr>
        <w:pStyle w:val="BodyText"/>
        <w:spacing w:before="4"/>
        <w:ind w:left="479"/>
      </w:pPr>
      <w:r>
        <w:rPr>
          <w:color w:val="231F20"/>
        </w:rPr>
        <w:t>&amp; Biodiversity Offices of Local Authorities across Ireland, in partnership with the National Biodiversity Data Centre.</w:t>
      </w:r>
    </w:p>
    <w:p>
      <w:pPr>
        <w:pStyle w:val="BodyText"/>
        <w:spacing w:before="115"/>
        <w:ind w:left="479"/>
      </w:pPr>
      <w:r>
        <w:rPr>
          <w:color w:val="231F20"/>
        </w:rPr>
        <w:t>There are two award categories:</w:t>
      </w:r>
    </w:p>
    <w:p>
      <w:pPr>
        <w:pStyle w:val="ListParagraph"/>
        <w:numPr>
          <w:ilvl w:val="0"/>
          <w:numId w:val="3"/>
        </w:numPr>
        <w:tabs>
          <w:tab w:pos="610" w:val="left" w:leader="none"/>
        </w:tabs>
        <w:spacing w:line="240" w:lineRule="auto" w:before="115" w:after="0"/>
        <w:ind w:left="609" w:right="0" w:hanging="130"/>
        <w:jc w:val="left"/>
        <w:rPr>
          <w:color w:val="231F20"/>
          <w:sz w:val="18"/>
        </w:rPr>
      </w:pPr>
      <w:r>
        <w:rPr>
          <w:color w:val="231F20"/>
          <w:sz w:val="18"/>
        </w:rPr>
        <w:t>Village or Small </w:t>
      </w:r>
      <w:r>
        <w:rPr>
          <w:color w:val="231F20"/>
          <w:spacing w:val="-4"/>
          <w:sz w:val="18"/>
        </w:rPr>
        <w:t>Town</w:t>
      </w:r>
    </w:p>
    <w:p>
      <w:pPr>
        <w:pStyle w:val="ListParagraph"/>
        <w:numPr>
          <w:ilvl w:val="0"/>
          <w:numId w:val="3"/>
        </w:numPr>
        <w:tabs>
          <w:tab w:pos="610" w:val="left" w:leader="none"/>
        </w:tabs>
        <w:spacing w:line="240" w:lineRule="auto" w:before="114" w:after="0"/>
        <w:ind w:left="609" w:right="0" w:hanging="130"/>
        <w:jc w:val="left"/>
        <w:rPr>
          <w:color w:val="231F20"/>
          <w:sz w:val="18"/>
        </w:rPr>
      </w:pPr>
      <w:r>
        <w:rPr>
          <w:color w:val="231F20"/>
          <w:sz w:val="18"/>
        </w:rPr>
        <w:t>Large </w:t>
      </w:r>
      <w:r>
        <w:rPr>
          <w:color w:val="231F20"/>
          <w:spacing w:val="-4"/>
          <w:sz w:val="18"/>
        </w:rPr>
        <w:t>Town </w:t>
      </w:r>
      <w:r>
        <w:rPr>
          <w:color w:val="231F20"/>
          <w:sz w:val="18"/>
        </w:rPr>
        <w:t>or Urban</w:t>
      </w:r>
      <w:r>
        <w:rPr>
          <w:color w:val="231F20"/>
          <w:spacing w:val="3"/>
          <w:sz w:val="18"/>
        </w:rPr>
        <w:t> </w:t>
      </w:r>
      <w:r>
        <w:rPr>
          <w:color w:val="231F20"/>
          <w:sz w:val="18"/>
        </w:rPr>
        <w:t>Centre</w:t>
      </w:r>
    </w:p>
    <w:p>
      <w:pPr>
        <w:pStyle w:val="BodyText"/>
        <w:spacing w:before="115"/>
        <w:ind w:left="479" w:right="57"/>
      </w:pPr>
      <w:r>
        <w:rPr>
          <w:color w:val="231F20"/>
        </w:rPr>
        <w:t>A prize of €1,000 will be awarded to the four Regional winners in each of the two categories.</w:t>
      </w:r>
    </w:p>
    <w:p>
      <w:pPr>
        <w:pStyle w:val="BodyText"/>
        <w:spacing w:before="2"/>
        <w:ind w:left="479"/>
      </w:pPr>
      <w:r>
        <w:rPr>
          <w:color w:val="231F20"/>
        </w:rPr>
        <w:t>Out of these eight regional winners, one overall national winner will receive an additional €1,000. Awards will be given to all categories, subject to satisfactory standard being reached.</w:t>
      </w:r>
    </w:p>
    <w:p>
      <w:pPr>
        <w:spacing w:before="118"/>
        <w:ind w:left="479" w:right="740" w:firstLine="0"/>
        <w:jc w:val="left"/>
        <w:rPr>
          <w:b/>
          <w:sz w:val="18"/>
        </w:rPr>
      </w:pPr>
      <w:r>
        <w:rPr>
          <w:color w:val="231F20"/>
          <w:sz w:val="18"/>
        </w:rPr>
        <w:t>For more details see </w:t>
      </w:r>
      <w:hyperlink r:id="rId27">
        <w:r>
          <w:rPr>
            <w:b/>
            <w:color w:val="231F20"/>
            <w:sz w:val="18"/>
          </w:rPr>
          <w:t>www.tidytowns.ie</w:t>
        </w:r>
      </w:hyperlink>
      <w:r>
        <w:rPr>
          <w:b/>
          <w:color w:val="231F20"/>
          <w:sz w:val="18"/>
        </w:rPr>
        <w:t> or </w:t>
      </w:r>
      <w:hyperlink r:id="rId34">
        <w:r>
          <w:rPr>
            <w:b/>
            <w:color w:val="231F20"/>
            <w:sz w:val="18"/>
          </w:rPr>
          <w:t>www.pollinators.ie</w:t>
        </w:r>
      </w:hyperlink>
    </w:p>
    <w:p>
      <w:pPr>
        <w:pStyle w:val="Heading3"/>
        <w:spacing w:line="230" w:lineRule="auto" w:before="169"/>
        <w:ind w:left="461" w:right="513"/>
      </w:pPr>
      <w:r>
        <w:rPr>
          <w:b w:val="0"/>
        </w:rPr>
        <w:br w:type="column"/>
      </w:r>
      <w:r>
        <w:rPr>
          <w:color w:val="5A3F99"/>
        </w:rPr>
        <w:t>Our Community Climate Action Award Prize Fund: €5,000</w:t>
      </w:r>
    </w:p>
    <w:p>
      <w:pPr>
        <w:spacing w:before="101"/>
        <w:ind w:left="461" w:right="513" w:firstLine="0"/>
        <w:jc w:val="left"/>
        <w:rPr>
          <w:b/>
          <w:sz w:val="18"/>
        </w:rPr>
      </w:pPr>
      <w:r>
        <w:rPr>
          <w:b/>
          <w:color w:val="231F20"/>
          <w:sz w:val="18"/>
        </w:rPr>
        <w:t>Sponsored by the Department of Communications, Climate Action and Environment.</w:t>
      </w:r>
    </w:p>
    <w:p>
      <w:pPr>
        <w:pStyle w:val="BodyText"/>
        <w:spacing w:before="115"/>
        <w:ind w:left="461" w:right="513"/>
      </w:pPr>
      <w:r>
        <w:rPr>
          <w:color w:val="231F20"/>
        </w:rPr>
        <w:t>Climate change presents key challenges for all of us. We must ensure that what we do today does not compromise our environment, but instead enhances it and makes it a place where all generations, current and future, can live in a sustainable way. Through the “Our Community Climate Action Award”, we are aiming to promote leadership</w:t>
      </w:r>
    </w:p>
    <w:p>
      <w:pPr>
        <w:pStyle w:val="BodyText"/>
        <w:spacing w:before="7"/>
        <w:ind w:left="461" w:right="550"/>
      </w:pPr>
      <w:r>
        <w:rPr>
          <w:color w:val="231F20"/>
        </w:rPr>
        <w:t>in communities in addressing the challenges posed by climate change and to encourage all of the community to take positive action to reduce greenhouse gas emissions and protect their community from the impacts of climate change.</w:t>
      </w:r>
    </w:p>
    <w:p>
      <w:pPr>
        <w:pStyle w:val="BodyText"/>
        <w:spacing w:before="119"/>
        <w:ind w:left="461" w:right="772"/>
      </w:pPr>
      <w:r>
        <w:rPr>
          <w:color w:val="231F20"/>
        </w:rPr>
        <w:t>This year, we are looking for you to tell us about one key initiative underway in your community which makes a positive contribution to the climate challenge</w:t>
      </w:r>
    </w:p>
    <w:p>
      <w:pPr>
        <w:pStyle w:val="BodyText"/>
        <w:spacing w:before="3"/>
        <w:ind w:left="461"/>
      </w:pPr>
      <w:r>
        <w:rPr>
          <w:color w:val="231F20"/>
        </w:rPr>
        <w:t>– Our Community Climate Action. The action should be innovative and easily replicated in other local communities. Recognising the key role of the younger generation in the climate challenge, an award is also available this year for a Young TidyTowns committee on the same theme.</w:t>
      </w:r>
    </w:p>
    <w:p>
      <w:pPr>
        <w:spacing w:before="119"/>
        <w:ind w:left="461" w:right="0" w:firstLine="0"/>
        <w:jc w:val="left"/>
        <w:rPr>
          <w:sz w:val="18"/>
        </w:rPr>
      </w:pPr>
      <w:r>
        <w:rPr>
          <w:color w:val="231F20"/>
          <w:sz w:val="18"/>
        </w:rPr>
        <w:t>For more details see </w:t>
      </w:r>
      <w:hyperlink r:id="rId27">
        <w:r>
          <w:rPr>
            <w:b/>
            <w:color w:val="231F20"/>
            <w:sz w:val="18"/>
          </w:rPr>
          <w:t>www.tidytowns.ie</w:t>
        </w:r>
      </w:hyperlink>
      <w:r>
        <w:rPr>
          <w:b/>
          <w:color w:val="231F20"/>
          <w:sz w:val="18"/>
        </w:rPr>
        <w:t> </w:t>
      </w:r>
      <w:r>
        <w:rPr>
          <w:color w:val="231F20"/>
          <w:sz w:val="18"/>
        </w:rPr>
        <w:t>or</w:t>
      </w:r>
    </w:p>
    <w:p>
      <w:pPr>
        <w:spacing w:before="2"/>
        <w:ind w:left="461" w:right="0" w:firstLine="0"/>
        <w:jc w:val="left"/>
        <w:rPr>
          <w:b/>
          <w:sz w:val="18"/>
        </w:rPr>
      </w:pPr>
      <w:hyperlink r:id="rId35">
        <w:r>
          <w:rPr>
            <w:b/>
            <w:color w:val="231F20"/>
            <w:sz w:val="18"/>
          </w:rPr>
          <w:t>www.dccae.gov.ie</w:t>
        </w:r>
      </w:hyperlink>
    </w:p>
    <w:p>
      <w:pPr>
        <w:pStyle w:val="BodyText"/>
        <w:rPr>
          <w:b/>
          <w:sz w:val="24"/>
        </w:rPr>
      </w:pPr>
    </w:p>
    <w:p>
      <w:pPr>
        <w:pStyle w:val="BodyText"/>
        <w:spacing w:before="11"/>
        <w:rPr>
          <w:b/>
          <w:sz w:val="31"/>
        </w:rPr>
      </w:pPr>
    </w:p>
    <w:p>
      <w:pPr>
        <w:spacing w:line="230" w:lineRule="auto" w:before="0"/>
        <w:ind w:left="461" w:right="1050" w:firstLine="0"/>
        <w:jc w:val="left"/>
        <w:rPr>
          <w:b/>
          <w:sz w:val="24"/>
        </w:rPr>
      </w:pPr>
      <w:r>
        <w:rPr>
          <w:b/>
          <w:color w:val="5A3F99"/>
          <w:sz w:val="24"/>
        </w:rPr>
        <w:t>Sustainable Development Award Prize Fund €5,000</w:t>
      </w:r>
    </w:p>
    <w:p>
      <w:pPr>
        <w:spacing w:before="101"/>
        <w:ind w:left="461" w:right="513" w:firstLine="0"/>
        <w:jc w:val="left"/>
        <w:rPr>
          <w:b/>
          <w:sz w:val="18"/>
        </w:rPr>
      </w:pPr>
      <w:r>
        <w:rPr>
          <w:b/>
          <w:color w:val="231F20"/>
          <w:sz w:val="18"/>
        </w:rPr>
        <w:t>Sponsored by the Department of Communications, Climate Action and Environment</w:t>
      </w:r>
    </w:p>
    <w:p>
      <w:pPr>
        <w:pStyle w:val="BodyText"/>
        <w:spacing w:before="115"/>
        <w:ind w:left="461" w:right="333"/>
      </w:pPr>
      <w:r>
        <w:rPr>
          <w:color w:val="231F20"/>
        </w:rPr>
        <w:t>Sustainable development is about an inclusive community that respects all the elements that make up our community, biodiversity, social diversity and most of all our own diversity.</w:t>
      </w:r>
    </w:p>
    <w:p>
      <w:pPr>
        <w:pStyle w:val="BodyText"/>
        <w:spacing w:before="118"/>
        <w:ind w:left="461" w:right="449"/>
      </w:pPr>
      <w:r>
        <w:rPr>
          <w:color w:val="231F20"/>
        </w:rPr>
        <w:t>We would like you to either create a new community walkway or build on an existing one in your community. The goal for this project is to create a place where people can meet friends and get some light exercise. Ideally the walkway would be created in an area which was in need of regeneration.</w:t>
      </w:r>
    </w:p>
    <w:p>
      <w:pPr>
        <w:pStyle w:val="BodyText"/>
        <w:spacing w:before="120"/>
        <w:ind w:left="461" w:right="557"/>
      </w:pPr>
      <w:r>
        <w:rPr>
          <w:color w:val="231F20"/>
        </w:rPr>
        <w:t>The newly created portion </w:t>
      </w:r>
      <w:r>
        <w:rPr>
          <w:color w:val="231F20"/>
          <w:spacing w:val="-3"/>
        </w:rPr>
        <w:t>of </w:t>
      </w:r>
      <w:r>
        <w:rPr>
          <w:color w:val="231F20"/>
        </w:rPr>
        <w:t>walkway should be </w:t>
      </w:r>
      <w:r>
        <w:rPr>
          <w:color w:val="231F20"/>
          <w:spacing w:val="-3"/>
        </w:rPr>
        <w:t>at </w:t>
      </w:r>
      <w:r>
        <w:rPr>
          <w:color w:val="231F20"/>
        </w:rPr>
        <w:t>least 300 metres with items </w:t>
      </w:r>
      <w:r>
        <w:rPr>
          <w:color w:val="231F20"/>
          <w:spacing w:val="-3"/>
        </w:rPr>
        <w:t>of </w:t>
      </w:r>
      <w:r>
        <w:rPr>
          <w:color w:val="231F20"/>
        </w:rPr>
        <w:t>interest all along the route and a</w:t>
      </w:r>
      <w:r>
        <w:rPr>
          <w:color w:val="231F20"/>
          <w:spacing w:val="-4"/>
        </w:rPr>
        <w:t> </w:t>
      </w:r>
      <w:r>
        <w:rPr>
          <w:color w:val="231F20"/>
        </w:rPr>
        <w:t>seating</w:t>
      </w:r>
      <w:r>
        <w:rPr>
          <w:color w:val="231F20"/>
          <w:spacing w:val="-4"/>
        </w:rPr>
        <w:t> </w:t>
      </w:r>
      <w:r>
        <w:rPr>
          <w:color w:val="231F20"/>
        </w:rPr>
        <w:t>area</w:t>
      </w:r>
      <w:r>
        <w:rPr>
          <w:color w:val="231F20"/>
          <w:spacing w:val="-4"/>
        </w:rPr>
        <w:t> </w:t>
      </w:r>
      <w:r>
        <w:rPr>
          <w:color w:val="231F20"/>
          <w:spacing w:val="-3"/>
        </w:rPr>
        <w:t>at</w:t>
      </w:r>
      <w:r>
        <w:rPr>
          <w:color w:val="231F20"/>
          <w:spacing w:val="-7"/>
        </w:rPr>
        <w:t> </w:t>
      </w:r>
      <w:r>
        <w:rPr>
          <w:color w:val="231F20"/>
        </w:rPr>
        <w:t>about</w:t>
      </w:r>
      <w:r>
        <w:rPr>
          <w:color w:val="231F20"/>
          <w:spacing w:val="-7"/>
        </w:rPr>
        <w:t> </w:t>
      </w:r>
      <w:r>
        <w:rPr>
          <w:color w:val="231F20"/>
        </w:rPr>
        <w:t>150</w:t>
      </w:r>
      <w:r>
        <w:rPr>
          <w:color w:val="231F20"/>
          <w:spacing w:val="-4"/>
        </w:rPr>
        <w:t> </w:t>
      </w:r>
      <w:r>
        <w:rPr>
          <w:color w:val="231F20"/>
        </w:rPr>
        <w:t>metre</w:t>
      </w:r>
      <w:r>
        <w:rPr>
          <w:color w:val="231F20"/>
          <w:spacing w:val="-4"/>
        </w:rPr>
        <w:t> </w:t>
      </w:r>
      <w:r>
        <w:rPr>
          <w:color w:val="231F20"/>
        </w:rPr>
        <w:t>intervals.</w:t>
      </w:r>
      <w:r>
        <w:rPr>
          <w:color w:val="231F20"/>
          <w:spacing w:val="-18"/>
        </w:rPr>
        <w:t> </w:t>
      </w:r>
      <w:r>
        <w:rPr>
          <w:color w:val="231F20"/>
          <w:spacing w:val="-5"/>
        </w:rPr>
        <w:t>We</w:t>
      </w:r>
      <w:r>
        <w:rPr>
          <w:color w:val="231F20"/>
          <w:spacing w:val="-7"/>
        </w:rPr>
        <w:t> </w:t>
      </w:r>
      <w:r>
        <w:rPr>
          <w:color w:val="231F20"/>
        </w:rPr>
        <w:t>would</w:t>
      </w:r>
      <w:r>
        <w:rPr>
          <w:color w:val="231F20"/>
          <w:spacing w:val="-4"/>
        </w:rPr>
        <w:t> </w:t>
      </w:r>
      <w:r>
        <w:rPr>
          <w:color w:val="231F20"/>
        </w:rPr>
        <w:t>like you </w:t>
      </w:r>
      <w:r>
        <w:rPr>
          <w:color w:val="231F20"/>
          <w:spacing w:val="-3"/>
        </w:rPr>
        <w:t>to </w:t>
      </w:r>
      <w:r>
        <w:rPr>
          <w:color w:val="231F20"/>
        </w:rPr>
        <w:t>plan a route, </w:t>
      </w:r>
      <w:r>
        <w:rPr>
          <w:color w:val="231F20"/>
          <w:spacing w:val="-3"/>
        </w:rPr>
        <w:t>create </w:t>
      </w:r>
      <w:r>
        <w:rPr>
          <w:color w:val="231F20"/>
        </w:rPr>
        <w:t>a map, encourage walkers with attractions and provide a place </w:t>
      </w:r>
      <w:r>
        <w:rPr>
          <w:color w:val="231F20"/>
          <w:spacing w:val="-3"/>
        </w:rPr>
        <w:t>to </w:t>
      </w:r>
      <w:r>
        <w:rPr>
          <w:color w:val="231F20"/>
        </w:rPr>
        <w:t>rest. The</w:t>
      </w:r>
      <w:r>
        <w:rPr>
          <w:color w:val="231F20"/>
          <w:spacing w:val="-31"/>
        </w:rPr>
        <w:t> </w:t>
      </w:r>
      <w:r>
        <w:rPr>
          <w:color w:val="231F20"/>
        </w:rPr>
        <w:t>positioning</w:t>
      </w:r>
    </w:p>
    <w:p>
      <w:pPr>
        <w:pStyle w:val="BodyText"/>
        <w:spacing w:before="6"/>
        <w:ind w:left="461" w:right="513"/>
      </w:pPr>
      <w:r>
        <w:rPr>
          <w:color w:val="231F20"/>
        </w:rPr>
        <w:t>of the seating areas should allow people of all ages and physical fitness to participate.</w:t>
      </w:r>
    </w:p>
    <w:p>
      <w:pPr>
        <w:spacing w:before="115"/>
        <w:ind w:left="461" w:right="0" w:firstLine="0"/>
        <w:jc w:val="left"/>
        <w:rPr>
          <w:sz w:val="18"/>
        </w:rPr>
      </w:pPr>
      <w:r>
        <w:rPr>
          <w:color w:val="231F20"/>
          <w:sz w:val="18"/>
        </w:rPr>
        <w:t>For more details see </w:t>
      </w:r>
      <w:hyperlink r:id="rId27">
        <w:r>
          <w:rPr>
            <w:b/>
            <w:color w:val="231F20"/>
            <w:sz w:val="18"/>
          </w:rPr>
          <w:t>www.tidytowns.ie</w:t>
        </w:r>
      </w:hyperlink>
      <w:r>
        <w:rPr>
          <w:b/>
          <w:color w:val="231F20"/>
          <w:sz w:val="18"/>
        </w:rPr>
        <w:t> </w:t>
      </w:r>
      <w:r>
        <w:rPr>
          <w:color w:val="231F20"/>
          <w:sz w:val="18"/>
        </w:rPr>
        <w:t>or</w:t>
      </w:r>
    </w:p>
    <w:p>
      <w:pPr>
        <w:spacing w:before="2"/>
        <w:ind w:left="461" w:right="0" w:firstLine="0"/>
        <w:jc w:val="left"/>
        <w:rPr>
          <w:b/>
          <w:sz w:val="18"/>
        </w:rPr>
      </w:pPr>
      <w:hyperlink r:id="rId35">
        <w:r>
          <w:rPr>
            <w:b/>
            <w:color w:val="231F20"/>
            <w:sz w:val="18"/>
          </w:rPr>
          <w:t>www.dccae.gov.ie</w:t>
        </w:r>
      </w:hyperlink>
    </w:p>
    <w:p>
      <w:pPr>
        <w:spacing w:after="0"/>
        <w:jc w:val="left"/>
        <w:rPr>
          <w:sz w:val="18"/>
        </w:rPr>
        <w:sectPr>
          <w:headerReference w:type="even" r:id="rId31"/>
          <w:headerReference w:type="default" r:id="rId32"/>
          <w:footerReference w:type="even" r:id="rId33"/>
          <w:pgSz w:w="11910" w:h="16840"/>
          <w:pgMar w:header="170" w:footer="0" w:top="1440" w:bottom="280" w:left="240" w:right="340"/>
          <w:cols w:num="2" w:equalWidth="0">
            <w:col w:w="5552" w:space="40"/>
            <w:col w:w="5738"/>
          </w:cols>
        </w:sectPr>
      </w:pPr>
    </w:p>
    <w:p>
      <w:pPr>
        <w:pStyle w:val="BodyText"/>
        <w:rPr>
          <w:b/>
          <w:sz w:val="20"/>
        </w:rPr>
      </w:pPr>
      <w:r>
        <w:rPr/>
        <w:pict>
          <v:group style="position:absolute;margin-left:483.585785pt;margin-top:798.515198pt;width:111.7pt;height:7.4pt;mso-position-horizontal-relative:page;mso-position-vertical-relative:page;z-index:2176" coordorigin="9672,15970" coordsize="2234,148">
            <v:line style="position:absolute" from="9672,15990" to="11905,15990" stroked="true" strokeweight="2.0pt" strokecolor="#5a3f99">
              <v:stroke dashstyle="solid"/>
            </v:line>
            <v:line style="position:absolute" from="9772,16098" to="11905,16098" stroked="true" strokeweight="2pt" strokecolor="#5a3f99">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8"/>
        </w:rPr>
      </w:pPr>
    </w:p>
    <w:p>
      <w:pPr>
        <w:spacing w:before="35"/>
        <w:ind w:left="2448" w:right="0" w:firstLine="0"/>
        <w:jc w:val="left"/>
        <w:rPr>
          <w:rFonts w:ascii="BrixSlab-Black"/>
          <w:b/>
          <w:sz w:val="39"/>
        </w:rPr>
      </w:pPr>
      <w:r>
        <w:rPr/>
        <w:pict>
          <v:group style="position:absolute;margin-left:34.010971pt;margin-top:15.516007pt;width:96.95pt;height:7.4pt;mso-position-horizontal-relative:page;mso-position-vertical-relative:paragraph;z-index:2200" coordorigin="680,310" coordsize="1939,148">
            <v:line style="position:absolute" from="680,330" to="2619,330" stroked="true" strokeweight="2.0pt" strokecolor="#5a3f99">
              <v:stroke dashstyle="solid"/>
            </v:line>
            <v:line style="position:absolute" from="779,438" to="2560,438" stroked="true" strokeweight="2pt" strokecolor="#5a3f99">
              <v:stroke dashstyle="dot"/>
            </v:line>
            <v:shape style="position:absolute;left:-421;top:1597;width:1899;height:2" coordorigin="-420,1598" coordsize="1899,0" path="m700,438l700,438m2599,438l2599,438e" filled="false" stroked="true" strokeweight="2pt" strokecolor="#5a3f99">
              <v:path arrowok="t"/>
              <v:stroke dashstyle="solid"/>
            </v:shape>
            <w10:wrap type="none"/>
          </v:group>
        </w:pict>
      </w:r>
      <w:r>
        <w:rPr>
          <w:rFonts w:ascii="Brix Slab"/>
          <w:color w:val="735EA8"/>
          <w:sz w:val="39"/>
        </w:rPr>
        <w:t>Closing Date </w:t>
      </w:r>
      <w:r>
        <w:rPr>
          <w:rFonts w:ascii="BrixSlab-Black"/>
          <w:b/>
          <w:color w:val="735EA8"/>
          <w:sz w:val="39"/>
        </w:rPr>
        <w:t>Wednesday 23rd May 2018</w:t>
      </w:r>
    </w:p>
    <w:p>
      <w:pPr>
        <w:spacing w:after="0"/>
        <w:jc w:val="left"/>
        <w:rPr>
          <w:rFonts w:ascii="BrixSlab-Black"/>
          <w:sz w:val="39"/>
        </w:rPr>
        <w:sectPr>
          <w:type w:val="continuous"/>
          <w:pgSz w:w="11910" w:h="16840"/>
          <w:pgMar w:top="1580" w:bottom="280" w:left="240" w:right="340"/>
        </w:sectPr>
      </w:pPr>
    </w:p>
    <w:p>
      <w:pPr>
        <w:pStyle w:val="Heading3"/>
        <w:spacing w:line="230" w:lineRule="auto" w:before="68"/>
        <w:ind w:right="2614"/>
      </w:pPr>
      <w:r>
        <w:rPr>
          <w:color w:val="5A3F99"/>
        </w:rPr>
        <w:t>Clean Air Award Prize Fund €3,000</w:t>
      </w:r>
    </w:p>
    <w:p>
      <w:pPr>
        <w:spacing w:before="100"/>
        <w:ind w:left="479" w:right="-2" w:firstLine="0"/>
        <w:jc w:val="left"/>
        <w:rPr>
          <w:b/>
          <w:sz w:val="18"/>
        </w:rPr>
      </w:pPr>
      <w:r>
        <w:rPr>
          <w:b/>
          <w:color w:val="231F20"/>
          <w:sz w:val="18"/>
        </w:rPr>
        <w:t>Sponsored</w:t>
      </w:r>
      <w:r>
        <w:rPr>
          <w:b/>
          <w:color w:val="231F20"/>
          <w:spacing w:val="-4"/>
          <w:sz w:val="18"/>
        </w:rPr>
        <w:t> </w:t>
      </w:r>
      <w:r>
        <w:rPr>
          <w:b/>
          <w:color w:val="231F20"/>
          <w:sz w:val="18"/>
        </w:rPr>
        <w:t>by</w:t>
      </w:r>
      <w:r>
        <w:rPr>
          <w:b/>
          <w:color w:val="231F20"/>
          <w:spacing w:val="-10"/>
          <w:sz w:val="18"/>
        </w:rPr>
        <w:t> </w:t>
      </w:r>
      <w:r>
        <w:rPr>
          <w:b/>
          <w:color w:val="231F20"/>
          <w:sz w:val="18"/>
        </w:rPr>
        <w:t>the</w:t>
      </w:r>
      <w:r>
        <w:rPr>
          <w:b/>
          <w:color w:val="231F20"/>
          <w:spacing w:val="-4"/>
          <w:sz w:val="18"/>
        </w:rPr>
        <w:t> </w:t>
      </w:r>
      <w:r>
        <w:rPr>
          <w:b/>
          <w:color w:val="231F20"/>
          <w:sz w:val="18"/>
        </w:rPr>
        <w:t>Department</w:t>
      </w:r>
      <w:r>
        <w:rPr>
          <w:b/>
          <w:color w:val="231F20"/>
          <w:spacing w:val="-7"/>
          <w:sz w:val="18"/>
        </w:rPr>
        <w:t> </w:t>
      </w:r>
      <w:r>
        <w:rPr>
          <w:b/>
          <w:color w:val="231F20"/>
          <w:spacing w:val="-3"/>
          <w:sz w:val="18"/>
        </w:rPr>
        <w:t>of</w:t>
      </w:r>
      <w:r>
        <w:rPr>
          <w:b/>
          <w:color w:val="231F20"/>
          <w:spacing w:val="-7"/>
          <w:sz w:val="18"/>
        </w:rPr>
        <w:t> </w:t>
      </w:r>
      <w:r>
        <w:rPr>
          <w:b/>
          <w:color w:val="231F20"/>
          <w:sz w:val="18"/>
        </w:rPr>
        <w:t>Communications,</w:t>
      </w:r>
      <w:r>
        <w:rPr>
          <w:b/>
          <w:color w:val="231F20"/>
          <w:spacing w:val="-15"/>
          <w:sz w:val="18"/>
        </w:rPr>
        <w:t> </w:t>
      </w:r>
      <w:r>
        <w:rPr>
          <w:b/>
          <w:color w:val="231F20"/>
          <w:sz w:val="18"/>
        </w:rPr>
        <w:t>Climate Action and</w:t>
      </w:r>
      <w:r>
        <w:rPr>
          <w:b/>
          <w:color w:val="231F20"/>
          <w:spacing w:val="-1"/>
          <w:sz w:val="18"/>
        </w:rPr>
        <w:t> </w:t>
      </w:r>
      <w:r>
        <w:rPr>
          <w:b/>
          <w:color w:val="231F20"/>
          <w:sz w:val="18"/>
        </w:rPr>
        <w:t>Environment</w:t>
      </w:r>
    </w:p>
    <w:p>
      <w:pPr>
        <w:pStyle w:val="BodyText"/>
        <w:spacing w:before="116"/>
        <w:ind w:left="479" w:right="33"/>
      </w:pPr>
      <w:r>
        <w:rPr>
          <w:color w:val="231F20"/>
        </w:rPr>
        <w:t>The Clean Air Award aims to encourage communities to promote awareness of the importance of clean air for human health and the environment, and of the interaction between local choices and local air quality. To be in with</w:t>
      </w:r>
    </w:p>
    <w:p>
      <w:pPr>
        <w:pStyle w:val="BodyText"/>
        <w:spacing w:before="5"/>
        <w:ind w:left="479" w:right="33"/>
      </w:pPr>
      <w:r>
        <w:rPr>
          <w:color w:val="231F20"/>
        </w:rPr>
        <w:t>a chance of winning let us know how your committee has raised awareness of the importance of clean air and of the potential impact that local choices, such as choice of home heating fuel, can have on the air we breathe in our towns and our communities.</w:t>
      </w:r>
    </w:p>
    <w:p>
      <w:pPr>
        <w:spacing w:before="119"/>
        <w:ind w:left="479" w:right="0" w:firstLine="0"/>
        <w:jc w:val="left"/>
        <w:rPr>
          <w:sz w:val="18"/>
        </w:rPr>
      </w:pPr>
      <w:r>
        <w:rPr>
          <w:color w:val="231F20"/>
          <w:sz w:val="18"/>
        </w:rPr>
        <w:t>For more details see </w:t>
      </w:r>
      <w:hyperlink r:id="rId27">
        <w:r>
          <w:rPr>
            <w:b/>
            <w:color w:val="231F20"/>
            <w:sz w:val="18"/>
          </w:rPr>
          <w:t>www.tidytowns.ie </w:t>
        </w:r>
      </w:hyperlink>
      <w:r>
        <w:rPr>
          <w:color w:val="231F20"/>
          <w:sz w:val="18"/>
        </w:rPr>
        <w:t>or</w:t>
      </w:r>
    </w:p>
    <w:p>
      <w:pPr>
        <w:spacing w:before="1"/>
        <w:ind w:left="479" w:right="0" w:firstLine="0"/>
        <w:jc w:val="left"/>
        <w:rPr>
          <w:b/>
          <w:sz w:val="18"/>
        </w:rPr>
      </w:pPr>
      <w:hyperlink r:id="rId35">
        <w:r>
          <w:rPr>
            <w:b/>
            <w:color w:val="231F20"/>
            <w:sz w:val="18"/>
          </w:rPr>
          <w:t>www.dccae.gov.ie</w:t>
        </w:r>
      </w:hyperlink>
    </w:p>
    <w:p>
      <w:pPr>
        <w:pStyle w:val="BodyText"/>
        <w:rPr>
          <w:b/>
          <w:sz w:val="24"/>
        </w:rPr>
      </w:pPr>
    </w:p>
    <w:p>
      <w:pPr>
        <w:pStyle w:val="BodyText"/>
        <w:rPr>
          <w:b/>
          <w:sz w:val="24"/>
        </w:rPr>
      </w:pPr>
    </w:p>
    <w:p>
      <w:pPr>
        <w:spacing w:line="230" w:lineRule="auto" w:before="153"/>
        <w:ind w:left="479" w:right="1407" w:firstLine="0"/>
        <w:jc w:val="left"/>
        <w:rPr>
          <w:b/>
          <w:sz w:val="24"/>
        </w:rPr>
      </w:pPr>
      <w:r>
        <w:rPr>
          <w:b/>
          <w:color w:val="5A3F99"/>
          <w:sz w:val="24"/>
        </w:rPr>
        <w:t>SuperValu Diversity Award Prize Fund €2,000</w:t>
      </w:r>
    </w:p>
    <w:p>
      <w:pPr>
        <w:spacing w:before="157"/>
        <w:ind w:left="479" w:right="0" w:firstLine="0"/>
        <w:jc w:val="left"/>
        <w:rPr>
          <w:b/>
          <w:sz w:val="18"/>
        </w:rPr>
      </w:pPr>
      <w:r>
        <w:rPr>
          <w:b/>
          <w:color w:val="231F20"/>
          <w:sz w:val="18"/>
        </w:rPr>
        <w:t>Sponsored by SuperValu</w:t>
      </w:r>
    </w:p>
    <w:p>
      <w:pPr>
        <w:pStyle w:val="BodyText"/>
        <w:spacing w:before="171"/>
        <w:ind w:left="479" w:right="30"/>
      </w:pPr>
      <w:r>
        <w:rPr>
          <w:color w:val="231F20"/>
        </w:rPr>
        <w:t>The SuperValu Diversity Award aims to recognise the way TidyTowns committees who include all of their community, on an inter-generational and inter-cultural basis, in the work that they do.</w:t>
      </w:r>
    </w:p>
    <w:p>
      <w:pPr>
        <w:pStyle w:val="BodyText"/>
        <w:spacing w:before="118"/>
        <w:ind w:left="479" w:right="262"/>
      </w:pPr>
      <w:r>
        <w:rPr>
          <w:color w:val="231F20"/>
        </w:rPr>
        <w:t>This award recognises the benefits that embracing diversity and working across the generations brings to your community. It rewards the intergenerational and</w:t>
      </w:r>
    </w:p>
    <w:p>
      <w:pPr>
        <w:pStyle w:val="BodyText"/>
        <w:spacing w:before="4"/>
        <w:ind w:left="479" w:right="-8"/>
      </w:pPr>
      <w:r>
        <w:rPr>
          <w:color w:val="231F20"/>
        </w:rPr>
        <w:t>intercultural</w:t>
      </w:r>
      <w:r>
        <w:rPr>
          <w:color w:val="231F20"/>
          <w:spacing w:val="-8"/>
        </w:rPr>
        <w:t> </w:t>
      </w:r>
      <w:r>
        <w:rPr>
          <w:color w:val="231F20"/>
        </w:rPr>
        <w:t>aspects</w:t>
      </w:r>
      <w:r>
        <w:rPr>
          <w:color w:val="231F20"/>
          <w:spacing w:val="-8"/>
        </w:rPr>
        <w:t> </w:t>
      </w:r>
      <w:r>
        <w:rPr>
          <w:color w:val="231F20"/>
          <w:spacing w:val="-3"/>
        </w:rPr>
        <w:t>of</w:t>
      </w:r>
      <w:r>
        <w:rPr>
          <w:color w:val="231F20"/>
          <w:spacing w:val="-13"/>
        </w:rPr>
        <w:t> </w:t>
      </w:r>
      <w:r>
        <w:rPr>
          <w:color w:val="231F20"/>
        </w:rPr>
        <w:t>your</w:t>
      </w:r>
      <w:r>
        <w:rPr>
          <w:color w:val="231F20"/>
          <w:spacing w:val="-11"/>
        </w:rPr>
        <w:t> </w:t>
      </w:r>
      <w:r>
        <w:rPr>
          <w:color w:val="231F20"/>
        </w:rPr>
        <w:t>committee.</w:t>
      </w:r>
      <w:r>
        <w:rPr>
          <w:color w:val="231F20"/>
          <w:spacing w:val="-18"/>
        </w:rPr>
        <w:t> </w:t>
      </w:r>
      <w:r>
        <w:rPr>
          <w:color w:val="231F20"/>
        </w:rPr>
        <w:t>Strong</w:t>
      </w:r>
      <w:r>
        <w:rPr>
          <w:color w:val="231F20"/>
          <w:spacing w:val="-8"/>
        </w:rPr>
        <w:t> </w:t>
      </w:r>
      <w:r>
        <w:rPr>
          <w:color w:val="231F20"/>
        </w:rPr>
        <w:t>communities work together </w:t>
      </w:r>
      <w:r>
        <w:rPr>
          <w:color w:val="231F20"/>
          <w:spacing w:val="-3"/>
        </w:rPr>
        <w:t>to </w:t>
      </w:r>
      <w:r>
        <w:rPr>
          <w:color w:val="231F20"/>
        </w:rPr>
        <w:t>gain the most from what all members </w:t>
      </w:r>
      <w:r>
        <w:rPr>
          <w:color w:val="231F20"/>
          <w:spacing w:val="-3"/>
        </w:rPr>
        <w:t>of </w:t>
      </w:r>
      <w:r>
        <w:rPr>
          <w:color w:val="231F20"/>
        </w:rPr>
        <w:t>their</w:t>
      </w:r>
      <w:r>
        <w:rPr>
          <w:color w:val="231F20"/>
          <w:spacing w:val="-6"/>
        </w:rPr>
        <w:t> </w:t>
      </w:r>
      <w:r>
        <w:rPr>
          <w:color w:val="231F20"/>
        </w:rPr>
        <w:t>community</w:t>
      </w:r>
      <w:r>
        <w:rPr>
          <w:color w:val="231F20"/>
          <w:spacing w:val="-6"/>
        </w:rPr>
        <w:t> </w:t>
      </w:r>
      <w:r>
        <w:rPr>
          <w:color w:val="231F20"/>
        </w:rPr>
        <w:t>have</w:t>
      </w:r>
      <w:r>
        <w:rPr>
          <w:color w:val="231F20"/>
          <w:spacing w:val="-6"/>
        </w:rPr>
        <w:t> </w:t>
      </w:r>
      <w:r>
        <w:rPr>
          <w:color w:val="231F20"/>
          <w:spacing w:val="-3"/>
        </w:rPr>
        <w:t>to </w:t>
      </w:r>
      <w:r>
        <w:rPr>
          <w:color w:val="231F20"/>
          <w:spacing w:val="-5"/>
        </w:rPr>
        <w:t>offer,</w:t>
      </w:r>
      <w:r>
        <w:rPr>
          <w:color w:val="231F20"/>
          <w:spacing w:val="-14"/>
        </w:rPr>
        <w:t> </w:t>
      </w:r>
      <w:r>
        <w:rPr>
          <w:color w:val="231F20"/>
        </w:rPr>
        <w:t>regardless</w:t>
      </w:r>
      <w:r>
        <w:rPr>
          <w:color w:val="231F20"/>
          <w:spacing w:val="-3"/>
        </w:rPr>
        <w:t> of</w:t>
      </w:r>
      <w:r>
        <w:rPr>
          <w:color w:val="231F20"/>
          <w:spacing w:val="-6"/>
        </w:rPr>
        <w:t> </w:t>
      </w:r>
      <w:r>
        <w:rPr>
          <w:color w:val="231F20"/>
        </w:rPr>
        <w:t>age,</w:t>
      </w:r>
      <w:r>
        <w:rPr>
          <w:color w:val="231F20"/>
          <w:spacing w:val="-14"/>
        </w:rPr>
        <w:t> </w:t>
      </w:r>
      <w:r>
        <w:rPr>
          <w:color w:val="231F20"/>
        </w:rPr>
        <w:t>ethnicity</w:t>
      </w:r>
    </w:p>
    <w:p>
      <w:pPr>
        <w:pStyle w:val="BodyText"/>
        <w:spacing w:before="3"/>
        <w:ind w:left="479" w:right="12"/>
      </w:pPr>
      <w:r>
        <w:rPr>
          <w:color w:val="231F20"/>
        </w:rPr>
        <w:t>or ability. As our communities become more diverse the need </w:t>
      </w:r>
      <w:r>
        <w:rPr>
          <w:color w:val="231F20"/>
          <w:spacing w:val="-3"/>
        </w:rPr>
        <w:t>to </w:t>
      </w:r>
      <w:r>
        <w:rPr>
          <w:color w:val="231F20"/>
        </w:rPr>
        <w:t>understand and appreciate other cultures becomes increasingly important. This </w:t>
      </w:r>
      <w:r>
        <w:rPr>
          <w:color w:val="231F20"/>
          <w:spacing w:val="-3"/>
        </w:rPr>
        <w:t>award </w:t>
      </w:r>
      <w:r>
        <w:rPr>
          <w:color w:val="231F20"/>
        </w:rPr>
        <w:t>is </w:t>
      </w:r>
      <w:r>
        <w:rPr>
          <w:color w:val="231F20"/>
          <w:spacing w:val="-3"/>
        </w:rPr>
        <w:t>to </w:t>
      </w:r>
      <w:r>
        <w:rPr>
          <w:color w:val="231F20"/>
        </w:rPr>
        <w:t>recognise all that you,</w:t>
      </w:r>
      <w:r>
        <w:rPr>
          <w:color w:val="231F20"/>
          <w:spacing w:val="-19"/>
        </w:rPr>
        <w:t> </w:t>
      </w:r>
      <w:r>
        <w:rPr>
          <w:color w:val="231F20"/>
        </w:rPr>
        <w:t>as</w:t>
      </w:r>
      <w:r>
        <w:rPr>
          <w:color w:val="231F20"/>
          <w:spacing w:val="-11"/>
        </w:rPr>
        <w:t> </w:t>
      </w:r>
      <w:r>
        <w:rPr>
          <w:color w:val="231F20"/>
        </w:rPr>
        <w:t>TidyTowns</w:t>
      </w:r>
      <w:r>
        <w:rPr>
          <w:color w:val="231F20"/>
          <w:spacing w:val="-9"/>
        </w:rPr>
        <w:t> </w:t>
      </w:r>
      <w:r>
        <w:rPr>
          <w:color w:val="231F20"/>
        </w:rPr>
        <w:t>committees,</w:t>
      </w:r>
      <w:r>
        <w:rPr>
          <w:color w:val="231F20"/>
          <w:spacing w:val="-19"/>
        </w:rPr>
        <w:t> </w:t>
      </w:r>
      <w:r>
        <w:rPr>
          <w:color w:val="231F20"/>
        </w:rPr>
        <w:t>do</w:t>
      </w:r>
      <w:r>
        <w:rPr>
          <w:color w:val="231F20"/>
          <w:spacing w:val="-11"/>
        </w:rPr>
        <w:t> </w:t>
      </w:r>
      <w:r>
        <w:rPr>
          <w:color w:val="231F20"/>
          <w:spacing w:val="-3"/>
        </w:rPr>
        <w:t>to</w:t>
      </w:r>
      <w:r>
        <w:rPr>
          <w:color w:val="231F20"/>
          <w:spacing w:val="-9"/>
        </w:rPr>
        <w:t> </w:t>
      </w:r>
      <w:r>
        <w:rPr>
          <w:color w:val="231F20"/>
        </w:rPr>
        <w:t>encourage</w:t>
      </w:r>
      <w:r>
        <w:rPr>
          <w:color w:val="231F20"/>
          <w:spacing w:val="-9"/>
        </w:rPr>
        <w:t> </w:t>
      </w:r>
      <w:r>
        <w:rPr>
          <w:color w:val="231F20"/>
        </w:rPr>
        <w:t>involvement from members </w:t>
      </w:r>
      <w:r>
        <w:rPr>
          <w:color w:val="231F20"/>
          <w:spacing w:val="-3"/>
        </w:rPr>
        <w:t>of </w:t>
      </w:r>
      <w:r>
        <w:rPr>
          <w:color w:val="231F20"/>
        </w:rPr>
        <w:t>your</w:t>
      </w:r>
      <w:r>
        <w:rPr>
          <w:color w:val="231F20"/>
          <w:spacing w:val="-8"/>
        </w:rPr>
        <w:t> </w:t>
      </w:r>
      <w:r>
        <w:rPr>
          <w:color w:val="231F20"/>
        </w:rPr>
        <w:t>community.</w:t>
      </w:r>
    </w:p>
    <w:p>
      <w:pPr>
        <w:spacing w:before="119"/>
        <w:ind w:left="479" w:right="0" w:firstLine="0"/>
        <w:jc w:val="left"/>
        <w:rPr>
          <w:sz w:val="18"/>
        </w:rPr>
      </w:pPr>
      <w:r>
        <w:rPr>
          <w:color w:val="231F20"/>
          <w:sz w:val="18"/>
        </w:rPr>
        <w:t>For more details see </w:t>
      </w:r>
      <w:hyperlink r:id="rId27">
        <w:r>
          <w:rPr>
            <w:b/>
            <w:color w:val="231F20"/>
            <w:sz w:val="18"/>
          </w:rPr>
          <w:t>www.tidytowns.ie </w:t>
        </w:r>
      </w:hyperlink>
      <w:r>
        <w:rPr>
          <w:color w:val="231F20"/>
          <w:sz w:val="18"/>
        </w:rPr>
        <w:t>and</w:t>
      </w:r>
    </w:p>
    <w:p>
      <w:pPr>
        <w:spacing w:before="1"/>
        <w:ind w:left="479" w:right="0" w:firstLine="0"/>
        <w:jc w:val="left"/>
        <w:rPr>
          <w:b/>
          <w:sz w:val="18"/>
        </w:rPr>
      </w:pPr>
      <w:hyperlink r:id="rId30">
        <w:r>
          <w:rPr>
            <w:b/>
            <w:color w:val="231F20"/>
            <w:sz w:val="18"/>
          </w:rPr>
          <w:t>www.supervalu.ie</w:t>
        </w:r>
      </w:hyperlink>
    </w:p>
    <w:p>
      <w:pPr>
        <w:pStyle w:val="BodyText"/>
        <w:rPr>
          <w:b/>
          <w:sz w:val="24"/>
        </w:rPr>
      </w:pPr>
    </w:p>
    <w:p>
      <w:pPr>
        <w:pStyle w:val="BodyText"/>
        <w:spacing w:before="10"/>
        <w:rPr>
          <w:b/>
        </w:rPr>
      </w:pPr>
    </w:p>
    <w:p>
      <w:pPr>
        <w:spacing w:line="230" w:lineRule="auto" w:before="0"/>
        <w:ind w:left="479" w:right="1407" w:firstLine="0"/>
        <w:jc w:val="left"/>
        <w:rPr>
          <w:b/>
          <w:sz w:val="24"/>
        </w:rPr>
      </w:pPr>
      <w:r>
        <w:rPr>
          <w:b/>
          <w:color w:val="5A3F99"/>
          <w:sz w:val="24"/>
        </w:rPr>
        <w:t>Can It! 2018 - Every Can Counts Prize Fund €2,000</w:t>
      </w:r>
    </w:p>
    <w:p>
      <w:pPr>
        <w:pStyle w:val="BodyText"/>
        <w:spacing w:before="100"/>
        <w:ind w:left="479" w:right="33"/>
      </w:pPr>
      <w:r>
        <w:rPr>
          <w:color w:val="231F20"/>
        </w:rPr>
        <w:t>Every Can Counts aims to make it easier to recycle your drink cans and make a difference. The partnership between drink can manufacturers and the recycling industry, aims to encourage you to recycle more whether at work, college, a festival or just out and about.</w:t>
      </w:r>
    </w:p>
    <w:p>
      <w:pPr>
        <w:pStyle w:val="BodyText"/>
        <w:spacing w:before="6"/>
        <w:ind w:left="479" w:right="262"/>
      </w:pPr>
      <w:r>
        <w:rPr>
          <w:color w:val="231F20"/>
        </w:rPr>
        <w:t>The Can It! </w:t>
      </w:r>
      <w:r>
        <w:rPr>
          <w:color w:val="231F20"/>
          <w:spacing w:val="-3"/>
        </w:rPr>
        <w:t>award </w:t>
      </w:r>
      <w:r>
        <w:rPr>
          <w:color w:val="231F20"/>
        </w:rPr>
        <w:t>demonstrates what a great resource aluminium packaging is, </w:t>
      </w:r>
      <w:r>
        <w:rPr>
          <w:color w:val="231F20"/>
          <w:spacing w:val="-3"/>
        </w:rPr>
        <w:t>we’re </w:t>
      </w:r>
      <w:r>
        <w:rPr>
          <w:color w:val="231F20"/>
        </w:rPr>
        <w:t>asking TidyTowns groups </w:t>
      </w:r>
      <w:r>
        <w:rPr>
          <w:color w:val="231F20"/>
          <w:spacing w:val="-3"/>
        </w:rPr>
        <w:t>to </w:t>
      </w:r>
      <w:r>
        <w:rPr>
          <w:color w:val="231F20"/>
        </w:rPr>
        <w:t>give old beverage cans a whole new life by producing something</w:t>
      </w:r>
      <w:r>
        <w:rPr>
          <w:color w:val="231F20"/>
          <w:spacing w:val="-6"/>
        </w:rPr>
        <w:t> </w:t>
      </w:r>
      <w:r>
        <w:rPr>
          <w:color w:val="231F20"/>
        </w:rPr>
        <w:t>entirely</w:t>
      </w:r>
      <w:r>
        <w:rPr>
          <w:color w:val="231F20"/>
          <w:spacing w:val="-9"/>
        </w:rPr>
        <w:t> </w:t>
      </w:r>
      <w:r>
        <w:rPr>
          <w:color w:val="231F20"/>
        </w:rPr>
        <w:t>original.</w:t>
      </w:r>
      <w:r>
        <w:rPr>
          <w:color w:val="231F20"/>
          <w:spacing w:val="-16"/>
        </w:rPr>
        <w:t> </w:t>
      </w:r>
      <w:r>
        <w:rPr>
          <w:color w:val="231F20"/>
        </w:rPr>
        <w:t>Let</w:t>
      </w:r>
      <w:r>
        <w:rPr>
          <w:color w:val="231F20"/>
          <w:spacing w:val="-11"/>
        </w:rPr>
        <w:t> </w:t>
      </w:r>
      <w:r>
        <w:rPr>
          <w:color w:val="231F20"/>
        </w:rPr>
        <w:t>your</w:t>
      </w:r>
      <w:r>
        <w:rPr>
          <w:color w:val="231F20"/>
          <w:spacing w:val="-9"/>
        </w:rPr>
        <w:t> </w:t>
      </w:r>
      <w:r>
        <w:rPr>
          <w:color w:val="231F20"/>
        </w:rPr>
        <w:t>imagination</w:t>
      </w:r>
      <w:r>
        <w:rPr>
          <w:color w:val="231F20"/>
          <w:spacing w:val="-6"/>
        </w:rPr>
        <w:t> </w:t>
      </w:r>
      <w:r>
        <w:rPr>
          <w:color w:val="231F20"/>
        </w:rPr>
        <w:t>run</w:t>
      </w:r>
      <w:r>
        <w:rPr>
          <w:color w:val="231F20"/>
          <w:spacing w:val="-9"/>
        </w:rPr>
        <w:t> </w:t>
      </w:r>
      <w:r>
        <w:rPr>
          <w:color w:val="231F20"/>
        </w:rPr>
        <w:t>wild, and</w:t>
      </w:r>
      <w:r>
        <w:rPr>
          <w:color w:val="231F20"/>
          <w:spacing w:val="-4"/>
        </w:rPr>
        <w:t> </w:t>
      </w:r>
      <w:r>
        <w:rPr>
          <w:color w:val="231F20"/>
        </w:rPr>
        <w:t>embrace</w:t>
      </w:r>
      <w:r>
        <w:rPr>
          <w:color w:val="231F20"/>
          <w:spacing w:val="-7"/>
        </w:rPr>
        <w:t> </w:t>
      </w:r>
      <w:r>
        <w:rPr>
          <w:color w:val="231F20"/>
        </w:rPr>
        <w:t>the</w:t>
      </w:r>
      <w:r>
        <w:rPr>
          <w:color w:val="231F20"/>
          <w:spacing w:val="-4"/>
        </w:rPr>
        <w:t> </w:t>
      </w:r>
      <w:r>
        <w:rPr>
          <w:color w:val="231F20"/>
        </w:rPr>
        <w:t>endless</w:t>
      </w:r>
      <w:r>
        <w:rPr>
          <w:color w:val="231F20"/>
          <w:spacing w:val="-4"/>
        </w:rPr>
        <w:t> </w:t>
      </w:r>
      <w:r>
        <w:rPr>
          <w:color w:val="231F20"/>
        </w:rPr>
        <w:t>possibilities.</w:t>
      </w:r>
      <w:r>
        <w:rPr>
          <w:color w:val="231F20"/>
          <w:spacing w:val="-15"/>
        </w:rPr>
        <w:t> </w:t>
      </w:r>
      <w:r>
        <w:rPr>
          <w:color w:val="231F20"/>
        </w:rPr>
        <w:t>Past</w:t>
      </w:r>
      <w:r>
        <w:rPr>
          <w:color w:val="231F20"/>
          <w:spacing w:val="-7"/>
        </w:rPr>
        <w:t> </w:t>
      </w:r>
      <w:r>
        <w:rPr>
          <w:color w:val="231F20"/>
        </w:rPr>
        <w:t>entrants</w:t>
      </w:r>
      <w:r>
        <w:rPr>
          <w:color w:val="231F20"/>
          <w:spacing w:val="-4"/>
        </w:rPr>
        <w:t> </w:t>
      </w:r>
      <w:r>
        <w:rPr>
          <w:color w:val="231F20"/>
        </w:rPr>
        <w:t>have</w:t>
      </w:r>
    </w:p>
    <w:p>
      <w:pPr>
        <w:pStyle w:val="BodyText"/>
        <w:spacing w:before="6"/>
        <w:ind w:left="479" w:right="209"/>
        <w:jc w:val="both"/>
      </w:pPr>
      <w:r>
        <w:rPr>
          <w:color w:val="231F20"/>
        </w:rPr>
        <w:t>made</w:t>
      </w:r>
      <w:r>
        <w:rPr>
          <w:color w:val="231F20"/>
          <w:spacing w:val="-4"/>
        </w:rPr>
        <w:t> </w:t>
      </w:r>
      <w:r>
        <w:rPr>
          <w:color w:val="231F20"/>
        </w:rPr>
        <w:t>bring</w:t>
      </w:r>
      <w:r>
        <w:rPr>
          <w:color w:val="231F20"/>
          <w:spacing w:val="-4"/>
        </w:rPr>
        <w:t> </w:t>
      </w:r>
      <w:r>
        <w:rPr>
          <w:color w:val="231F20"/>
        </w:rPr>
        <w:t>bank</w:t>
      </w:r>
      <w:r>
        <w:rPr>
          <w:color w:val="231F20"/>
          <w:spacing w:val="-7"/>
        </w:rPr>
        <w:t> </w:t>
      </w:r>
      <w:r>
        <w:rPr>
          <w:color w:val="231F20"/>
        </w:rPr>
        <w:t>signs,</w:t>
      </w:r>
      <w:r>
        <w:rPr>
          <w:color w:val="231F20"/>
          <w:spacing w:val="-15"/>
        </w:rPr>
        <w:t> </w:t>
      </w:r>
      <w:r>
        <w:rPr>
          <w:color w:val="231F20"/>
        </w:rPr>
        <w:t>dragons,</w:t>
      </w:r>
      <w:r>
        <w:rPr>
          <w:color w:val="231F20"/>
          <w:spacing w:val="-18"/>
        </w:rPr>
        <w:t> </w:t>
      </w:r>
      <w:r>
        <w:rPr>
          <w:color w:val="231F20"/>
        </w:rPr>
        <w:t>flowers</w:t>
      </w:r>
      <w:r>
        <w:rPr>
          <w:color w:val="231F20"/>
          <w:spacing w:val="-4"/>
        </w:rPr>
        <w:t> </w:t>
      </w:r>
      <w:r>
        <w:rPr>
          <w:color w:val="231F20"/>
        </w:rPr>
        <w:t>and</w:t>
      </w:r>
      <w:r>
        <w:rPr>
          <w:color w:val="231F20"/>
          <w:spacing w:val="-7"/>
        </w:rPr>
        <w:t> </w:t>
      </w:r>
      <w:r>
        <w:rPr>
          <w:color w:val="231F20"/>
        </w:rPr>
        <w:t>windmills.</w:t>
      </w:r>
      <w:r>
        <w:rPr>
          <w:color w:val="231F20"/>
          <w:spacing w:val="-18"/>
        </w:rPr>
        <w:t> </w:t>
      </w:r>
      <w:r>
        <w:rPr>
          <w:color w:val="231F20"/>
          <w:spacing w:val="-5"/>
        </w:rPr>
        <w:t>We </w:t>
      </w:r>
      <w:r>
        <w:rPr>
          <w:color w:val="231F20"/>
        </w:rPr>
        <w:t>look</w:t>
      </w:r>
      <w:r>
        <w:rPr>
          <w:color w:val="231F20"/>
          <w:spacing w:val="-9"/>
        </w:rPr>
        <w:t> </w:t>
      </w:r>
      <w:r>
        <w:rPr>
          <w:color w:val="231F20"/>
        </w:rPr>
        <w:t>forward</w:t>
      </w:r>
      <w:r>
        <w:rPr>
          <w:color w:val="231F20"/>
          <w:spacing w:val="-6"/>
        </w:rPr>
        <w:t> </w:t>
      </w:r>
      <w:r>
        <w:rPr>
          <w:color w:val="231F20"/>
          <w:spacing w:val="-3"/>
        </w:rPr>
        <w:t>to </w:t>
      </w:r>
      <w:r>
        <w:rPr>
          <w:color w:val="231F20"/>
        </w:rPr>
        <w:t>seeing</w:t>
      </w:r>
      <w:r>
        <w:rPr>
          <w:color w:val="231F20"/>
          <w:spacing w:val="-3"/>
        </w:rPr>
        <w:t> </w:t>
      </w:r>
      <w:r>
        <w:rPr>
          <w:color w:val="231F20"/>
        </w:rPr>
        <w:t>more</w:t>
      </w:r>
      <w:r>
        <w:rPr>
          <w:color w:val="231F20"/>
          <w:spacing w:val="-3"/>
        </w:rPr>
        <w:t> </w:t>
      </w:r>
      <w:r>
        <w:rPr>
          <w:color w:val="231F20"/>
        </w:rPr>
        <w:t>incredible</w:t>
      </w:r>
      <w:r>
        <w:rPr>
          <w:color w:val="231F20"/>
          <w:spacing w:val="-3"/>
        </w:rPr>
        <w:t> </w:t>
      </w:r>
      <w:r>
        <w:rPr>
          <w:color w:val="231F20"/>
        </w:rPr>
        <w:t>entries</w:t>
      </w:r>
      <w:r>
        <w:rPr>
          <w:color w:val="231F20"/>
          <w:spacing w:val="-3"/>
        </w:rPr>
        <w:t> </w:t>
      </w:r>
      <w:r>
        <w:rPr>
          <w:color w:val="231F20"/>
        </w:rPr>
        <w:t>in</w:t>
      </w:r>
      <w:r>
        <w:rPr>
          <w:color w:val="231F20"/>
          <w:spacing w:val="-6"/>
        </w:rPr>
        <w:t> </w:t>
      </w:r>
      <w:r>
        <w:rPr>
          <w:color w:val="231F20"/>
        </w:rPr>
        <w:t>this</w:t>
      </w:r>
      <w:r>
        <w:rPr>
          <w:color w:val="231F20"/>
          <w:spacing w:val="-6"/>
        </w:rPr>
        <w:t> </w:t>
      </w:r>
      <w:r>
        <w:rPr>
          <w:color w:val="231F20"/>
        </w:rPr>
        <w:t>years competition.</w:t>
      </w:r>
    </w:p>
    <w:p>
      <w:pPr>
        <w:spacing w:before="116"/>
        <w:ind w:left="479" w:right="0" w:firstLine="0"/>
        <w:jc w:val="left"/>
        <w:rPr>
          <w:sz w:val="18"/>
        </w:rPr>
      </w:pPr>
      <w:r>
        <w:rPr>
          <w:color w:val="231F20"/>
          <w:sz w:val="18"/>
        </w:rPr>
        <w:t>For more details see </w:t>
      </w:r>
      <w:hyperlink r:id="rId27">
        <w:r>
          <w:rPr>
            <w:b/>
            <w:color w:val="231F20"/>
            <w:sz w:val="18"/>
          </w:rPr>
          <w:t>www.tidytowns.ie</w:t>
        </w:r>
      </w:hyperlink>
      <w:r>
        <w:rPr>
          <w:b/>
          <w:color w:val="231F20"/>
          <w:sz w:val="18"/>
        </w:rPr>
        <w:t> </w:t>
      </w:r>
      <w:r>
        <w:rPr>
          <w:color w:val="231F20"/>
          <w:sz w:val="18"/>
        </w:rPr>
        <w:t>or</w:t>
      </w:r>
    </w:p>
    <w:p>
      <w:pPr>
        <w:spacing w:before="1"/>
        <w:ind w:left="479" w:right="0" w:firstLine="0"/>
        <w:jc w:val="left"/>
        <w:rPr>
          <w:b/>
          <w:sz w:val="18"/>
        </w:rPr>
      </w:pPr>
      <w:hyperlink r:id="rId38">
        <w:r>
          <w:rPr>
            <w:b/>
            <w:color w:val="231F20"/>
            <w:sz w:val="18"/>
          </w:rPr>
          <w:t>www.everycancounts.ie</w:t>
        </w:r>
      </w:hyperlink>
    </w:p>
    <w:p>
      <w:pPr>
        <w:spacing w:line="230" w:lineRule="auto" w:before="68"/>
        <w:ind w:left="477" w:right="987" w:firstLine="0"/>
        <w:jc w:val="left"/>
        <w:rPr>
          <w:b/>
          <w:sz w:val="24"/>
        </w:rPr>
      </w:pPr>
      <w:r>
        <w:rPr/>
        <w:br w:type="column"/>
      </w:r>
      <w:r>
        <w:rPr>
          <w:b/>
          <w:color w:val="5A3F99"/>
          <w:sz w:val="24"/>
        </w:rPr>
        <w:t>Heritage Award - Heritage Council Prize Fund €1,000</w:t>
      </w:r>
    </w:p>
    <w:p>
      <w:pPr>
        <w:pStyle w:val="BodyText"/>
        <w:spacing w:before="100"/>
        <w:ind w:left="477" w:right="390"/>
      </w:pPr>
      <w:r>
        <w:rPr>
          <w:color w:val="231F20"/>
        </w:rPr>
        <w:t>The Heritage Award aims to encourage awareness of the central role of heritage in driving local economies, inspiring creativity and social cohesion and encouraging a sense</w:t>
      </w:r>
    </w:p>
    <w:p>
      <w:pPr>
        <w:pStyle w:val="BodyText"/>
        <w:spacing w:before="4"/>
        <w:ind w:left="477" w:right="390"/>
      </w:pPr>
      <w:r>
        <w:rPr>
          <w:color w:val="231F20"/>
        </w:rPr>
        <w:t>of belonging. Passed on to us from previous generations, heritage encompasses not just buildings, monuments and museum pieces, but also our distinctive landscapes, native wildlife and woodlands, literature, folklore, and crafts.</w:t>
      </w:r>
    </w:p>
    <w:p>
      <w:pPr>
        <w:pStyle w:val="BodyText"/>
        <w:spacing w:before="4"/>
        <w:ind w:left="477" w:right="390"/>
      </w:pPr>
      <w:r>
        <w:rPr>
          <w:color w:val="231F20"/>
        </w:rPr>
        <w:t>During this European Year of Cultural Heritage (EYCH) 2018, the Heritage Council seeks to recognise those who work at local level to nurture promote and inspire new connections with natural, cultural or built heritage.</w:t>
      </w:r>
    </w:p>
    <w:p>
      <w:pPr>
        <w:spacing w:before="118"/>
        <w:ind w:left="477" w:right="987" w:firstLine="0"/>
        <w:jc w:val="left"/>
        <w:rPr>
          <w:sz w:val="18"/>
        </w:rPr>
      </w:pPr>
      <w:r>
        <w:rPr>
          <w:color w:val="231F20"/>
          <w:sz w:val="18"/>
        </w:rPr>
        <w:t>For more details see </w:t>
      </w:r>
      <w:hyperlink r:id="rId27">
        <w:r>
          <w:rPr>
            <w:b/>
            <w:color w:val="231F20"/>
            <w:sz w:val="18"/>
          </w:rPr>
          <w:t>www.tidytowns.ie </w:t>
        </w:r>
      </w:hyperlink>
      <w:r>
        <w:rPr>
          <w:color w:val="231F20"/>
          <w:sz w:val="18"/>
        </w:rPr>
        <w:t>or </w:t>
      </w:r>
      <w:hyperlink r:id="rId26">
        <w:r>
          <w:rPr>
            <w:b/>
            <w:color w:val="231F20"/>
            <w:sz w:val="18"/>
          </w:rPr>
          <w:t>www.</w:t>
        </w:r>
      </w:hyperlink>
      <w:r>
        <w:rPr>
          <w:b/>
          <w:color w:val="231F20"/>
          <w:sz w:val="18"/>
        </w:rPr>
        <w:t> heritagecouncil.ie </w:t>
      </w:r>
      <w:r>
        <w:rPr>
          <w:color w:val="231F20"/>
          <w:sz w:val="18"/>
        </w:rPr>
        <w:t>and </w:t>
      </w:r>
      <w:hyperlink r:id="rId39">
        <w:r>
          <w:rPr>
            <w:b/>
            <w:color w:val="231F20"/>
            <w:sz w:val="18"/>
          </w:rPr>
          <w:t>www.eych2018.com </w:t>
        </w:r>
      </w:hyperlink>
      <w:r>
        <w:rPr>
          <w:color w:val="231F20"/>
          <w:sz w:val="18"/>
        </w:rPr>
        <w:t>and click ‘Heritage Award’</w:t>
      </w:r>
    </w:p>
    <w:p>
      <w:pPr>
        <w:pStyle w:val="BodyText"/>
        <w:rPr>
          <w:sz w:val="22"/>
        </w:rPr>
      </w:pPr>
    </w:p>
    <w:p>
      <w:pPr>
        <w:pStyle w:val="BodyText"/>
        <w:rPr>
          <w:sz w:val="22"/>
        </w:rPr>
      </w:pPr>
    </w:p>
    <w:p>
      <w:pPr>
        <w:pStyle w:val="BodyText"/>
        <w:spacing w:before="4"/>
        <w:rPr>
          <w:sz w:val="31"/>
        </w:rPr>
      </w:pPr>
    </w:p>
    <w:p>
      <w:pPr>
        <w:pStyle w:val="Heading3"/>
        <w:spacing w:line="230" w:lineRule="auto"/>
        <w:ind w:left="477" w:right="527"/>
      </w:pPr>
      <w:r>
        <w:rPr>
          <w:color w:val="5A3F99"/>
        </w:rPr>
        <w:t>Tree Project Award. Tree Council of Ireland Prize Fund €1,000</w:t>
      </w:r>
    </w:p>
    <w:p>
      <w:pPr>
        <w:pStyle w:val="BodyText"/>
        <w:spacing w:before="101"/>
        <w:ind w:left="477" w:right="602"/>
      </w:pPr>
      <w:r>
        <w:rPr>
          <w:color w:val="231F20"/>
        </w:rPr>
        <w:t>The Tree Project Award recognises the huge impact that properly positioned trees can have in a town or village and the importance of having the right tree in the right place. It is essential that careful thought is put into not only the planting but also the management of the trees over their life-span.</w:t>
      </w:r>
    </w:p>
    <w:p>
      <w:pPr>
        <w:pStyle w:val="BodyText"/>
        <w:spacing w:before="120"/>
        <w:ind w:left="477" w:right="390"/>
      </w:pPr>
      <w:r>
        <w:rPr>
          <w:color w:val="231F20"/>
        </w:rPr>
        <w:t>The award rewards the TidyTowns Committee which has demonstrated the highest tree placement and maintenance standards.</w:t>
      </w:r>
    </w:p>
    <w:p>
      <w:pPr>
        <w:spacing w:before="117"/>
        <w:ind w:left="477" w:right="0" w:firstLine="0"/>
        <w:jc w:val="left"/>
        <w:rPr>
          <w:sz w:val="18"/>
        </w:rPr>
      </w:pPr>
      <w:r>
        <w:rPr>
          <w:color w:val="231F20"/>
          <w:sz w:val="18"/>
        </w:rPr>
        <w:t>For more details see </w:t>
      </w:r>
      <w:hyperlink r:id="rId27">
        <w:r>
          <w:rPr>
            <w:b/>
            <w:color w:val="231F20"/>
            <w:sz w:val="18"/>
          </w:rPr>
          <w:t>www.tidytowns.ie</w:t>
        </w:r>
      </w:hyperlink>
      <w:r>
        <w:rPr>
          <w:b/>
          <w:color w:val="231F20"/>
          <w:sz w:val="18"/>
        </w:rPr>
        <w:t> </w:t>
      </w:r>
      <w:r>
        <w:rPr>
          <w:color w:val="231F20"/>
          <w:sz w:val="18"/>
        </w:rPr>
        <w:t>or</w:t>
      </w:r>
    </w:p>
    <w:p>
      <w:pPr>
        <w:spacing w:before="1"/>
        <w:ind w:left="477" w:right="0" w:firstLine="0"/>
        <w:jc w:val="left"/>
        <w:rPr>
          <w:b/>
          <w:sz w:val="18"/>
        </w:rPr>
      </w:pPr>
      <w:hyperlink r:id="rId40">
        <w:r>
          <w:rPr>
            <w:b/>
            <w:color w:val="231F20"/>
            <w:sz w:val="18"/>
          </w:rPr>
          <w:t>www.treecouncil.ie</w:t>
        </w:r>
      </w:hyperlink>
    </w:p>
    <w:p>
      <w:pPr>
        <w:pStyle w:val="BodyText"/>
        <w:rPr>
          <w:b/>
          <w:sz w:val="24"/>
        </w:rPr>
      </w:pPr>
    </w:p>
    <w:p>
      <w:pPr>
        <w:pStyle w:val="BodyText"/>
        <w:rPr>
          <w:b/>
          <w:sz w:val="24"/>
        </w:rPr>
      </w:pPr>
    </w:p>
    <w:p>
      <w:pPr>
        <w:pStyle w:val="BodyText"/>
        <w:spacing w:before="7"/>
        <w:rPr>
          <w:b/>
          <w:sz w:val="26"/>
        </w:rPr>
      </w:pPr>
    </w:p>
    <w:p>
      <w:pPr>
        <w:spacing w:line="237" w:lineRule="auto" w:before="0"/>
        <w:ind w:left="477" w:right="849" w:firstLine="0"/>
        <w:jc w:val="left"/>
        <w:rPr>
          <w:b/>
          <w:sz w:val="24"/>
        </w:rPr>
      </w:pPr>
      <w:r>
        <w:rPr>
          <w:b/>
          <w:color w:val="5A3F99"/>
          <w:sz w:val="24"/>
        </w:rPr>
        <w:t>Gum Litter Taskforce (GLT) Competition Prize Fund €5,000</w:t>
      </w:r>
    </w:p>
    <w:p>
      <w:pPr>
        <w:pStyle w:val="BodyText"/>
        <w:spacing w:before="98"/>
        <w:ind w:left="477" w:right="987"/>
      </w:pPr>
      <w:r>
        <w:rPr>
          <w:color w:val="231F20"/>
        </w:rPr>
        <w:t>The GLT would like to reward communities that are implementing environmental awareness initiatives to eliminate chewing gum litter in their area.</w:t>
      </w:r>
    </w:p>
    <w:p>
      <w:pPr>
        <w:spacing w:before="116"/>
        <w:ind w:left="477" w:right="0" w:firstLine="0"/>
        <w:jc w:val="left"/>
        <w:rPr>
          <w:sz w:val="18"/>
        </w:rPr>
      </w:pPr>
      <w:r>
        <w:rPr>
          <w:color w:val="231F20"/>
          <w:sz w:val="18"/>
        </w:rPr>
        <w:t>For more details see </w:t>
      </w:r>
      <w:hyperlink r:id="rId27">
        <w:r>
          <w:rPr>
            <w:b/>
            <w:color w:val="231F20"/>
            <w:sz w:val="18"/>
          </w:rPr>
          <w:t>www.tidytowns.ie</w:t>
        </w:r>
      </w:hyperlink>
      <w:r>
        <w:rPr>
          <w:b/>
          <w:color w:val="231F20"/>
          <w:sz w:val="18"/>
        </w:rPr>
        <w:t> </w:t>
      </w:r>
      <w:r>
        <w:rPr>
          <w:color w:val="231F20"/>
          <w:sz w:val="18"/>
        </w:rPr>
        <w:t>or</w:t>
      </w:r>
    </w:p>
    <w:p>
      <w:pPr>
        <w:spacing w:before="2"/>
        <w:ind w:left="477" w:right="0" w:firstLine="0"/>
        <w:jc w:val="left"/>
        <w:rPr>
          <w:b/>
          <w:sz w:val="18"/>
        </w:rPr>
      </w:pPr>
      <w:hyperlink r:id="rId41">
        <w:r>
          <w:rPr>
            <w:b/>
            <w:color w:val="231F20"/>
            <w:sz w:val="18"/>
          </w:rPr>
          <w:t>www.gumlittertaskforce.ie/tidy-towns-awards.</w:t>
        </w:r>
      </w:hyperlink>
    </w:p>
    <w:p>
      <w:pPr>
        <w:spacing w:after="0"/>
        <w:jc w:val="left"/>
        <w:rPr>
          <w:sz w:val="18"/>
        </w:rPr>
        <w:sectPr>
          <w:headerReference w:type="default" r:id="rId36"/>
          <w:footerReference w:type="default" r:id="rId37"/>
          <w:pgSz w:w="11910" w:h="16840"/>
          <w:pgMar w:header="242" w:footer="667" w:top="1540" w:bottom="860" w:left="240" w:right="340"/>
          <w:cols w:num="2" w:equalWidth="0">
            <w:col w:w="5436" w:space="40"/>
            <w:col w:w="5854"/>
          </w:cols>
        </w:sectPr>
      </w:pPr>
    </w:p>
    <w:p>
      <w:pPr>
        <w:tabs>
          <w:tab w:pos="4196" w:val="left" w:leader="none"/>
        </w:tabs>
        <w:spacing w:line="240" w:lineRule="auto"/>
        <w:ind w:left="549" w:right="0" w:firstLine="0"/>
        <w:rPr>
          <w:sz w:val="20"/>
        </w:rPr>
      </w:pPr>
      <w:r>
        <w:rPr/>
        <w:drawing>
          <wp:anchor distT="0" distB="0" distL="0" distR="0" allowOverlap="1" layoutInCell="1" locked="0" behindDoc="1" simplePos="0" relativeHeight="268340471">
            <wp:simplePos x="0" y="0"/>
            <wp:positionH relativeFrom="page">
              <wp:posOffset>2753935</wp:posOffset>
            </wp:positionH>
            <wp:positionV relativeFrom="page">
              <wp:posOffset>5259175</wp:posOffset>
            </wp:positionV>
            <wp:extent cx="2068672" cy="1591055"/>
            <wp:effectExtent l="0" t="0" r="0" b="0"/>
            <wp:wrapNone/>
            <wp:docPr id="27" name="image8.jpeg" descr=""/>
            <wp:cNvGraphicFramePr>
              <a:graphicFrameLocks noChangeAspect="1"/>
            </wp:cNvGraphicFramePr>
            <a:graphic>
              <a:graphicData uri="http://schemas.openxmlformats.org/drawingml/2006/picture">
                <pic:pic>
                  <pic:nvPicPr>
                    <pic:cNvPr id="28" name="image8.jpeg"/>
                    <pic:cNvPicPr/>
                  </pic:nvPicPr>
                  <pic:blipFill>
                    <a:blip r:embed="rId44" cstate="print"/>
                    <a:stretch>
                      <a:fillRect/>
                    </a:stretch>
                  </pic:blipFill>
                  <pic:spPr>
                    <a:xfrm>
                      <a:off x="0" y="0"/>
                      <a:ext cx="2068672" cy="1591055"/>
                    </a:xfrm>
                    <a:prstGeom prst="rect">
                      <a:avLst/>
                    </a:prstGeom>
                  </pic:spPr>
                </pic:pic>
              </a:graphicData>
            </a:graphic>
          </wp:anchor>
        </w:drawing>
      </w:r>
      <w:r>
        <w:rPr>
          <w:position w:val="130"/>
          <w:sz w:val="20"/>
        </w:rPr>
        <w:pict>
          <v:group style="width:127.6pt;height:28.8pt;mso-position-horizontal-relative:char;mso-position-vertical-relative:line" coordorigin="0,0" coordsize="2552,576">
            <v:shape style="position:absolute;left:0;top:0;width:2552;height:576" coordorigin="0,0" coordsize="2552,576" path="m94,343l80,345,66,349,52,355,37,363,10,390,0,423,5,459,25,498,53,532,84,552,116,557,150,543,157,538,113,538,87,532,62,514,41,487,24,456,18,426,25,400,47,378,56,372,65,368,75,365,85,364,107,364,94,343xm181,479l174,494,165,507,154,518,142,528,113,538,157,538,166,531,179,518,188,504,195,489,181,479xm240,273l220,273,295,429,274,439,282,454,349,421,312,421,276,348,307,333,269,333,240,273xm388,346l372,354,387,385,312,421,349,421,410,392,388,346xm107,364l85,364,114,403,127,394,107,364xm336,300l269,333,307,333,344,315,336,300xm319,207l192,268,199,283,220,273,240,273,236,265,311,229,330,229,319,207xm330,229l311,229,325,257,340,250,330,229xm474,166l455,166,511,329,489,337,495,353,579,324,528,324,474,166xm603,253l587,259,601,298,528,324,579,324,622,309,603,253xm493,135l427,158,433,173,455,166,474,166,472,160,498,150,493,135xm701,92l683,92,722,261,699,266,703,282,813,257,740,257,721,177,792,161,717,161,701,92xm831,201l813,205,821,238,740,257,813,257,842,250,831,201xm791,144l717,161,792,161,795,160,791,144xm800,69l782,69,789,100,806,96,800,69xm795,49l657,81,660,97,683,92,701,92,701,88,782,69,800,69,795,49xm954,40l936,40,955,213,932,215,934,232,1016,223,1042,217,1053,211,973,211,964,129,1002,125,1060,125,1060,125,1046,116,1032,113,962,113,954,40xm1060,125l1002,125,1028,125,1045,133,1055,145,1059,161,1058,178,1050,192,1035,201,1011,206,973,211,1053,211,1062,205,1075,186,1077,159,1071,139,1060,125xm1045,34l991,34,1012,34,1026,40,1034,50,1038,65,1037,82,1030,96,1017,104,998,109,962,113,1032,113,1029,112,1042,106,1051,95,1056,80,1057,62,1051,41,1045,34xm993,17l911,27,913,43,936,40,954,40,954,38,991,34,1045,34,1038,26,1019,18,993,17xm1287,192l1286,208,1354,209,1354,193,1328,192,1328,192,1308,192,1287,192xm1177,190l1177,206,1245,207,1245,191,1219,190,1219,190,1201,190,1177,190xm1279,112l1220,112,1257,112,1274,128,1289,147,1300,169,1308,192,1328,192,1319,168,1308,145,1294,126,1279,112xm1180,0l1180,16,1203,17,1201,190,1219,190,1220,112,1279,112,1279,111,1301,106,1315,96,1262,96,1220,95,1221,17,1317,17,1316,17,1296,6,1266,1,1180,0xm1317,17l1221,17,1266,18,1288,21,1302,29,1310,41,1312,58,1309,74,1300,86,1285,94,1262,96,1315,96,1317,95,1327,78,1331,58,1328,34,1317,17xm1557,211l1555,228,1623,237,1626,220,1606,218,1606,215,1586,215,1557,211xm1421,193l1419,210,1487,219,1489,202,1460,198,1461,196,1440,196,1421,193xm1590,150l1486,150,1574,162,1586,215,1606,215,1590,150xm1513,14l1511,30,1529,33,1440,196,1461,196,1486,150,1590,150,1589,145,1571,145,1493,134,1546,37,1582,37,1584,23,1513,14xm1582,37l1546,37,1571,145,1589,145,1564,37,1582,37,1582,37xm1582,37l1564,37,1581,40,1582,37xm1721,240l1717,256,1793,275,1797,259,1768,251,1769,247,1750,247,1721,240xm1811,67l1744,67,1793,79,1750,247,1769,247,1810,83,1877,83,1811,67xm1877,83l1810,83,1861,96,1853,128,1868,132,1880,84,1877,83xm1732,47l1720,94,1736,98,1744,67,1811,67,1732,47xm1916,292l1910,308,1975,332,1981,317,1957,308,1960,302,1940,302,1916,292xm1982,114l1976,130,2001,139,1940,302,1960,302,2018,145,2045,145,2047,139,1982,114xm2045,145l2018,145,2041,154,2045,145xm2197,217l2178,217,2197,430,2218,440,2233,410,2213,410,2197,217xm2264,232l2256,247,2286,262,2213,410,2233,410,2303,270,2327,270,2330,265,2264,232xm2068,347l2061,362,2128,395,2135,380,2104,365,2108,357,2088,357,2068,347xm2153,177l2146,192,2166,202,2088,357,2108,357,2178,217,2197,217,2195,198,2153,177xm2327,270l2303,270,2323,280,2327,270xm2469,356l2434,359,2402,377,2375,407,2353,448,2348,486,2359,520,2388,549,2405,559,2422,567,2439,572,2454,575,2468,555,2445,555,2434,552,2421,547,2409,541,2398,534,2374,510,2367,482,2373,451,2391,418,2413,392,2438,377,2466,374,2509,374,2507,372,2469,356xm2441,462l2431,476,2478,508,2445,555,2468,555,2503,504,2441,462xm2509,374l2466,374,2497,386,2505,393,2514,400,2522,408,2529,416,2508,451,2522,460,2552,416,2543,405,2532,393,2520,382,2509,374xe" filled="true" fillcolor="#5a3f99" stroked="false">
              <v:path arrowok="t"/>
              <v:fill type="solid"/>
            </v:shape>
          </v:group>
        </w:pict>
      </w:r>
      <w:r>
        <w:rPr>
          <w:position w:val="130"/>
          <w:sz w:val="20"/>
        </w:rPr>
      </w:r>
      <w:r>
        <w:rPr>
          <w:position w:val="130"/>
          <w:sz w:val="20"/>
        </w:rPr>
        <w:tab/>
      </w:r>
      <w:r>
        <w:rPr>
          <w:sz w:val="20"/>
        </w:rPr>
        <w:drawing>
          <wp:inline distT="0" distB="0" distL="0" distR="0">
            <wp:extent cx="2526856" cy="1243012"/>
            <wp:effectExtent l="0" t="0" r="0" b="0"/>
            <wp:docPr id="29" name="image9.png" descr=""/>
            <wp:cNvGraphicFramePr>
              <a:graphicFrameLocks noChangeAspect="1"/>
            </wp:cNvGraphicFramePr>
            <a:graphic>
              <a:graphicData uri="http://schemas.openxmlformats.org/drawingml/2006/picture">
                <pic:pic>
                  <pic:nvPicPr>
                    <pic:cNvPr id="30" name="image9.png"/>
                    <pic:cNvPicPr/>
                  </pic:nvPicPr>
                  <pic:blipFill>
                    <a:blip r:embed="rId45" cstate="print"/>
                    <a:stretch>
                      <a:fillRect/>
                    </a:stretch>
                  </pic:blipFill>
                  <pic:spPr>
                    <a:xfrm>
                      <a:off x="0" y="0"/>
                      <a:ext cx="2526856" cy="1243012"/>
                    </a:xfrm>
                    <a:prstGeom prst="rect">
                      <a:avLst/>
                    </a:prstGeom>
                  </pic:spPr>
                </pic:pic>
              </a:graphicData>
            </a:graphic>
          </wp:inline>
        </w:drawing>
      </w:r>
      <w:r>
        <w:rPr>
          <w:sz w:val="20"/>
        </w:rPr>
      </w:r>
    </w:p>
    <w:p>
      <w:pPr>
        <w:pStyle w:val="BodyText"/>
        <w:spacing w:before="2"/>
        <w:rPr>
          <w:b/>
          <w:sz w:val="10"/>
        </w:rPr>
      </w:pPr>
    </w:p>
    <w:p>
      <w:pPr>
        <w:spacing w:line="849" w:lineRule="exact" w:before="153"/>
        <w:ind w:left="4174" w:right="0" w:firstLine="0"/>
        <w:jc w:val="left"/>
        <w:rPr>
          <w:rFonts w:ascii="FSElliot-Heavy"/>
          <w:b/>
          <w:sz w:val="75"/>
        </w:rPr>
      </w:pPr>
      <w:r>
        <w:rPr/>
        <w:pict>
          <v:shape style="position:absolute;margin-left:30.231369pt;margin-top:-65.474113pt;width:148.35pt;height:98.4pt;mso-position-horizontal-relative:page;mso-position-vertical-relative:paragraph;z-index:2344" coordorigin="605,-1309" coordsize="2967,1968" path="m1440,-1309l1357,-1307,1279,-1299,1205,-1286,1137,-1268,1073,-1245,1013,-1217,958,-1184,907,-1147,860,-1105,818,-1058,779,-1007,745,-952,715,-893,688,-829,666,-761,647,-690,631,-614,620,-535,611,-452,606,-366,605,-276,607,-175,614,-80,625,10,641,93,661,171,686,243,715,310,748,370,785,425,826,474,872,517,922,554,975,586,1033,612,1094,632,1160,647,1229,655,1302,658,1393,655,1478,645,1556,628,1627,606,1692,577,1750,543,1802,503,1847,457,1887,407,1920,352,1936,314,1316,314,1241,306,1178,283,1126,246,1085,198,1053,139,1031,72,1018,-2,1014,-82,1055,-133,1108,-174,1171,-205,1245,-225,1330,-231,1958,-231,1940,-284,1910,-343,1874,-397,1849,-426,1008,-426,1005,-437,1006,-464,1008,-529,1016,-597,1031,-662,1052,-725,1080,-782,1117,-834,1162,-879,1216,-916,1279,-944,1353,-962,1437,-968,1875,-968,1962,-1180,1894,-1210,1825,-1237,1754,-1262,1680,-1281,1604,-1297,1524,-1306,1440,-1309xm1958,-231l1330,-231,1414,-223,1482,-199,1534,-161,1572,-109,1594,-43,1601,34,1594,111,1572,178,1535,234,1480,277,1408,304,1316,314,1936,314,1946,292,1967,227,1982,158,1991,85,1994,9,1990,-72,1980,-148,1963,-218,1958,-231xm1395,-607l1293,-598,1208,-575,1138,-543,1082,-504,1039,-464,1008,-426,1849,-426,1833,-445,1786,-487,1733,-523,1675,-553,1612,-576,1545,-593,1472,-603,1395,-607xm1875,-968l1437,-968,1523,-964,1603,-951,1679,-930,1755,-902,1833,-866,1875,-968xm2835,-1309l2755,-1307,2680,-1298,2610,-1285,2545,-1266,2485,-1242,2429,-1212,2378,-1178,2332,-1139,2289,-1094,2251,-1046,2218,-992,2188,-934,2162,-871,2140,-804,2121,-733,2107,-658,2095,-578,2087,-495,2083,-407,2081,-316,2083,-225,2087,-138,2095,-55,2107,24,2122,98,2141,168,2163,234,2189,295,2218,352,2252,404,2290,451,2332,494,2378,532,2428,565,2482,593,2541,616,2605,635,2673,648,2746,655,2823,658,2903,655,2977,648,3046,634,3110,616,3170,593,3225,565,3276,531,3322,493,3364,451,3402,403,3435,351,3458,308,2835,308,2767,303,2709,289,2658,264,2614,230,2578,185,2549,129,2526,62,2508,-15,2496,-104,2490,-204,2487,-316,2490,-428,2496,-529,2507,-620,2524,-700,2546,-769,2574,-828,2609,-876,2651,-914,2700,-941,2758,-957,2823,-962,3454,-962,3436,-997,3403,-1050,3366,-1098,3325,-1142,3279,-1181,3229,-1214,3175,-1243,3116,-1267,3053,-1285,2985,-1299,2912,-1307,2835,-1309xm3454,-962l2823,-962,2885,-958,2940,-944,2988,-922,3030,-891,3066,-850,3095,-801,3120,-743,3139,-675,3153,-599,3163,-514,3169,-419,3171,-316,3168,-205,3162,-105,3150,-16,3133,61,3110,128,3082,184,3047,229,3005,264,2956,289,2899,303,2835,308,3458,308,3465,294,3491,233,3513,167,3531,97,3546,23,3557,-56,3565,-138,3570,-225,3571,-316,3570,-409,3565,-497,3557,-582,3546,-662,3531,-738,3513,-809,3491,-876,3466,-939,3454,-962xe" filled="true" fillcolor="#5a3f99" stroked="false">
            <v:path arrowok="t"/>
            <v:fill type="solid"/>
            <w10:wrap type="none"/>
          </v:shape>
        </w:pict>
      </w:r>
      <w:r>
        <w:rPr/>
        <w:pict>
          <v:shape style="position:absolute;margin-left:40.402069pt;margin-top:46.904186pt;width:127.15pt;height:24.7pt;mso-position-horizontal-relative:page;mso-position-vertical-relative:paragraph;z-index:2368" coordorigin="808,938" coordsize="2543,494" path="m1137,1345l927,1345,927,1424,1137,1424,1137,1345xm956,1024l855,1024,985,1239,985,1345,1083,1345,1083,1239,1133,1159,1035,1159,956,1024xm1217,1024l1115,1024,1035,1159,1133,1159,1217,1024xm1011,946l808,946,808,1024,1011,1024,1011,946xm1264,946l1060,946,1060,1024,1264,1024,1264,946xm1744,1274l1652,1274,1652,1345,1376,1345,1376,1424,1744,1424,1744,1274xm1521,1024l1424,1024,1424,1345,1521,1345,1521,1224,1657,1224,1657,1145,1521,1145,1521,1024xm1741,946l1376,946,1376,1024,1652,1024,1652,1096,1741,1096,1741,946xm2057,1345l1861,1345,1861,1424,2057,1424,2057,1345xm2345,1345l2148,1345,2148,1424,2345,1424,2345,1345xm2188,1024l2018,1024,1901,1345,2005,1345,2025,1288,2284,1288,2255,1207,2047,1207,2103,1043,2195,1043,2188,1024xm2284,1288l2182,1288,2200,1345,2305,1345,2284,1288xm2195,1043l2103,1043,2161,1207,2255,1207,2195,1043xm2227,946l1979,946,1979,1024,2227,1024,2227,946xm2647,1345l2461,1345,2461,1424,2647,1424,2647,1345xm2894,1345l2694,1345,2694,1424,2894,1424,2894,1345xm2606,1024l2508,1024,2508,1345,2606,1345,2606,1223,2770,1223,2759,1212,2799,1192,2829,1165,2839,1147,2606,1147,2606,1024xm2770,1223l2660,1223,2685,1248,2708,1283,2726,1318,2735,1345,2840,1345,2829,1314,2811,1278,2787,1241,2770,1223xm2678,946l2460,946,2460,1024,2678,1024,2714,1029,2738,1042,2751,1062,2755,1086,2750,1110,2736,1129,2711,1142,2673,1147,2839,1147,2847,1129,2854,1086,2844,1025,2813,982,2759,955,2678,946xm3094,1267l3012,1267,3017,1397,3051,1411,3089,1422,3133,1429,3182,1431,3259,1418,3312,1386,3332,1355,3181,1355,3162,1354,3143,1352,3127,1349,3114,1344,3094,1267xm3182,938l3105,951,3054,984,3027,1028,3018,1076,3024,1123,3042,1162,3076,1194,3131,1220,3209,1248,3226,1257,3237,1269,3244,1285,3246,1301,3242,1323,3229,1340,3209,1351,3181,1355,3332,1355,3341,1341,3350,1293,3345,1248,3327,1209,3291,1177,3233,1149,3162,1124,3141,1113,3129,1101,3123,1086,3121,1071,3125,1050,3137,1033,3156,1021,3182,1017,3333,1017,3333,974,3304,961,3267,949,3225,941,3182,938xm3333,1017l3182,1017,3197,1017,3211,1019,3224,1021,3237,1024,3251,1101,3333,1101,3333,1017xe" filled="true" fillcolor="#5a3f99" stroked="false">
            <v:path arrowok="t"/>
            <v:fill type="solid"/>
            <w10:wrap type="none"/>
          </v:shape>
        </w:pict>
      </w:r>
      <w:r>
        <w:rPr>
          <w:rFonts w:ascii="FSElliot-Heavy"/>
          <w:b/>
          <w:color w:val="5A3F99"/>
          <w:sz w:val="75"/>
        </w:rPr>
        <w:t>CELEBRATE</w:t>
      </w:r>
    </w:p>
    <w:p>
      <w:pPr>
        <w:spacing w:line="849" w:lineRule="exact" w:before="0"/>
        <w:ind w:left="4174" w:right="0" w:firstLine="0"/>
        <w:jc w:val="left"/>
        <w:rPr>
          <w:rFonts w:ascii="FSElliot-Heavy"/>
          <w:b/>
          <w:sz w:val="75"/>
        </w:rPr>
      </w:pPr>
      <w:r>
        <w:rPr/>
        <w:pict>
          <v:shape style="position:absolute;margin-left:71.617973pt;margin-top:31.151306pt;width:64.55pt;height:8.4pt;mso-position-horizontal-relative:page;mso-position-vertical-relative:paragraph;z-index:2392" coordorigin="1432,623" coordsize="1291,168" path="m1548,745l1529,745,1529,771,1432,771,1432,788,1548,788,1548,745xm1469,642l1450,642,1450,771,1469,771,1469,713,1525,713,1525,696,1469,696,1469,642xm1547,625l1432,625,1432,642,1529,642,1529,666,1547,666,1547,625xm1628,737l1612,737,1615,780,1625,784,1637,788,1650,790,1663,790,1686,786,1702,776,1703,774,1653,774,1641,772,1633,769,1628,737xm1664,623l1642,627,1626,637,1617,652,1614,668,1616,683,1623,695,1634,704,1649,711,1686,725,1695,734,1695,747,1693,758,1686,767,1676,772,1662,774,1703,774,1712,762,1715,746,1713,730,1706,718,1694,709,1678,701,1641,687,1634,680,1634,667,1636,657,1642,648,1651,642,1664,640,1710,640,1710,633,1700,629,1689,626,1677,624,1664,623xm1710,640l1674,640,1683,641,1691,644,1694,673,1710,673,1710,640xm1865,771l1800,771,1800,788,1865,788,1865,771xm1842,642l1824,642,1824,771,1842,771,1842,642xm1895,625l1772,625,1772,668,1788,668,1788,642,1895,642,1895,625xm1895,642l1879,642,1879,668,1895,668,1895,642xm1967,762l1950,762,1944,767,1944,783,1950,789,1967,789,1973,783,1973,767,1967,762xm2217,770l2123,770,2123,788,2217,788,2217,770xm2182,645l2163,645,2163,770,2182,770,2182,645xm2182,625l2165,625,2117,644,2122,659,2163,645,2182,645,2182,625xm2281,763l2274,779,2283,784,2293,787,2303,789,2315,790,2346,784,2358,773,2303,773,2292,769,2281,763xm2379,708l2360,708,2360,714,2358,735,2351,754,2337,768,2315,773,2358,773,2365,766,2376,739,2379,708xm2325,623l2301,627,2284,639,2274,657,2271,679,2274,701,2283,718,2298,729,2319,733,2333,731,2345,725,2354,717,2356,714,2322,714,2307,712,2298,704,2292,692,2290,677,2292,663,2298,651,2308,643,2324,640,2361,640,2350,629,2325,623xm2361,640l2324,640,2341,644,2351,655,2357,671,2359,688,2354,698,2346,706,2335,712,2322,714,2356,714,2360,708,2379,708,2379,704,2376,672,2367,646,2361,640xm2461,744l2445,744,2444,777,2452,782,2463,786,2475,789,2489,790,2514,786,2532,775,2533,773,2477,773,2468,770,2461,766,2461,744xm2536,702l2492,702,2508,704,2518,711,2525,722,2527,736,2524,752,2517,763,2505,771,2489,773,2533,773,2543,758,2546,735,2543,714,2536,702xm2542,625l2459,625,2449,710,2458,711,2468,706,2479,702,2536,702,2534,698,2526,693,2469,693,2475,643,2542,643,2542,625xm2499,684l2485,684,2474,689,2469,693,2526,693,2519,688,2499,684xm2668,623l2645,627,2629,636,2619,651,2616,667,2616,669,2618,681,2623,691,2630,698,2638,704,2628,710,2620,720,2614,731,2612,743,2612,745,2616,764,2627,778,2645,787,2667,790,2691,787,2708,778,2712,773,2668,773,2652,771,2640,765,2633,755,2631,744,2631,726,2641,717,2652,710,2704,710,2696,705,2703,700,2681,700,2642,686,2635,678,2635,667,2637,656,2643,647,2653,642,2667,640,2710,640,2707,636,2691,627,2668,623xm2704,710l2652,710,2681,719,2696,725,2704,732,2704,745,2702,757,2695,766,2684,771,2668,773,2712,773,2720,764,2723,745,2723,743,2721,730,2715,719,2706,711,2704,710xm2710,640l2667,640,2682,642,2693,648,2699,657,2701,668,2701,684,2691,694,2681,700,2703,700,2704,699,2712,690,2718,680,2720,668,2720,667,2717,650,2710,640xe" filled="true" fillcolor="#5a3f99" stroked="false">
            <v:path arrowok="t"/>
            <v:fill type="solid"/>
            <w10:wrap type="none"/>
          </v:shape>
        </w:pict>
      </w:r>
      <w:r>
        <w:rPr>
          <w:rFonts w:ascii="FSElliot-Heavy"/>
          <w:b/>
          <w:color w:val="5A3F99"/>
          <w:sz w:val="75"/>
        </w:rPr>
        <w:t>THE WINNERS</w:t>
      </w:r>
    </w:p>
    <w:p>
      <w:pPr>
        <w:pStyle w:val="BodyText"/>
        <w:rPr>
          <w:rFonts w:ascii="FSElliot-Heavy"/>
          <w:b/>
          <w:sz w:val="20"/>
        </w:rPr>
      </w:pPr>
    </w:p>
    <w:p>
      <w:pPr>
        <w:pStyle w:val="BodyText"/>
        <w:rPr>
          <w:rFonts w:ascii="FSElliot-Heavy"/>
          <w:b/>
          <w:sz w:val="19"/>
        </w:rPr>
      </w:pPr>
    </w:p>
    <w:tbl>
      <w:tblPr>
        <w:tblW w:w="0" w:type="auto"/>
        <w:jc w:val="left"/>
        <w:tblInd w:w="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7"/>
        <w:gridCol w:w="3114"/>
        <w:gridCol w:w="661"/>
        <w:gridCol w:w="3078"/>
        <w:gridCol w:w="690"/>
        <w:gridCol w:w="2668"/>
      </w:tblGrid>
      <w:tr>
        <w:trPr>
          <w:trHeight w:val="317" w:hRule="atLeast"/>
        </w:trPr>
        <w:tc>
          <w:tcPr>
            <w:tcW w:w="617" w:type="dxa"/>
          </w:tcPr>
          <w:p>
            <w:pPr>
              <w:pStyle w:val="TableParagraph"/>
              <w:spacing w:before="14"/>
              <w:ind w:left="50"/>
              <w:rPr>
                <w:b/>
                <w:sz w:val="20"/>
              </w:rPr>
            </w:pPr>
            <w:r>
              <w:rPr>
                <w:b/>
                <w:color w:val="5A3F99"/>
                <w:sz w:val="20"/>
              </w:rPr>
              <w:t>1958</w:t>
            </w:r>
          </w:p>
        </w:tc>
        <w:tc>
          <w:tcPr>
            <w:tcW w:w="3114" w:type="dxa"/>
          </w:tcPr>
          <w:p>
            <w:pPr>
              <w:pStyle w:val="TableParagraph"/>
              <w:spacing w:before="14"/>
              <w:ind w:left="109"/>
              <w:rPr>
                <w:b/>
                <w:sz w:val="20"/>
              </w:rPr>
            </w:pPr>
            <w:r>
              <w:rPr>
                <w:b/>
                <w:color w:val="5A3F99"/>
                <w:sz w:val="20"/>
              </w:rPr>
              <w:t>Glenties, Co. Donegal</w:t>
            </w:r>
          </w:p>
        </w:tc>
        <w:tc>
          <w:tcPr>
            <w:tcW w:w="661" w:type="dxa"/>
          </w:tcPr>
          <w:p>
            <w:pPr>
              <w:pStyle w:val="TableParagraph"/>
              <w:spacing w:before="14"/>
              <w:ind w:left="85"/>
              <w:rPr>
                <w:b/>
                <w:sz w:val="20"/>
              </w:rPr>
            </w:pPr>
            <w:r>
              <w:rPr>
                <w:b/>
                <w:color w:val="5A3F99"/>
                <w:sz w:val="20"/>
              </w:rPr>
              <w:t>1980</w:t>
            </w:r>
          </w:p>
        </w:tc>
        <w:tc>
          <w:tcPr>
            <w:tcW w:w="3078" w:type="dxa"/>
          </w:tcPr>
          <w:p>
            <w:pPr>
              <w:pStyle w:val="TableParagraph"/>
              <w:spacing w:before="14"/>
              <w:ind w:left="124"/>
              <w:rPr>
                <w:b/>
                <w:sz w:val="20"/>
              </w:rPr>
            </w:pPr>
            <w:r>
              <w:rPr>
                <w:b/>
                <w:color w:val="5A3F99"/>
                <w:sz w:val="20"/>
              </w:rPr>
              <w:t>Newtowncashel, Co. Longford</w:t>
            </w:r>
          </w:p>
        </w:tc>
        <w:tc>
          <w:tcPr>
            <w:tcW w:w="690" w:type="dxa"/>
          </w:tcPr>
          <w:p>
            <w:pPr>
              <w:pStyle w:val="TableParagraph"/>
              <w:spacing w:before="14"/>
              <w:ind w:left="113"/>
              <w:rPr>
                <w:b/>
                <w:sz w:val="20"/>
              </w:rPr>
            </w:pPr>
            <w:r>
              <w:rPr>
                <w:b/>
                <w:color w:val="5A3F99"/>
                <w:sz w:val="20"/>
              </w:rPr>
              <w:t>1996</w:t>
            </w:r>
          </w:p>
        </w:tc>
        <w:tc>
          <w:tcPr>
            <w:tcW w:w="2668" w:type="dxa"/>
          </w:tcPr>
          <w:p>
            <w:pPr>
              <w:pStyle w:val="TableParagraph"/>
              <w:spacing w:before="14"/>
              <w:ind w:left="121"/>
              <w:rPr>
                <w:b/>
                <w:sz w:val="20"/>
              </w:rPr>
            </w:pPr>
            <w:r>
              <w:rPr>
                <w:b/>
                <w:color w:val="5A3F99"/>
                <w:sz w:val="20"/>
              </w:rPr>
              <w:t>Ardagh, Co. Longford</w:t>
            </w:r>
          </w:p>
        </w:tc>
      </w:tr>
      <w:tr>
        <w:trPr>
          <w:trHeight w:val="373" w:hRule="atLeast"/>
        </w:trPr>
        <w:tc>
          <w:tcPr>
            <w:tcW w:w="617" w:type="dxa"/>
          </w:tcPr>
          <w:p>
            <w:pPr>
              <w:pStyle w:val="TableParagraph"/>
              <w:spacing w:before="70"/>
              <w:ind w:left="50"/>
              <w:rPr>
                <w:b/>
                <w:sz w:val="20"/>
              </w:rPr>
            </w:pPr>
            <w:r>
              <w:rPr>
                <w:b/>
                <w:color w:val="5A3F99"/>
                <w:sz w:val="20"/>
              </w:rPr>
              <w:t>1959</w:t>
            </w:r>
          </w:p>
        </w:tc>
        <w:tc>
          <w:tcPr>
            <w:tcW w:w="3114" w:type="dxa"/>
          </w:tcPr>
          <w:p>
            <w:pPr>
              <w:pStyle w:val="TableParagraph"/>
              <w:spacing w:before="70"/>
              <w:ind w:left="109"/>
              <w:rPr>
                <w:b/>
                <w:sz w:val="20"/>
              </w:rPr>
            </w:pPr>
            <w:r>
              <w:rPr>
                <w:b/>
                <w:color w:val="5A3F99"/>
                <w:sz w:val="20"/>
              </w:rPr>
              <w:t>Glenties, Co. Donegal</w:t>
            </w:r>
          </w:p>
        </w:tc>
        <w:tc>
          <w:tcPr>
            <w:tcW w:w="661" w:type="dxa"/>
          </w:tcPr>
          <w:p>
            <w:pPr>
              <w:pStyle w:val="TableParagraph"/>
              <w:spacing w:before="70"/>
              <w:ind w:left="85"/>
              <w:rPr>
                <w:b/>
                <w:sz w:val="20"/>
              </w:rPr>
            </w:pPr>
            <w:r>
              <w:rPr>
                <w:b/>
                <w:color w:val="5A3F99"/>
                <w:sz w:val="20"/>
              </w:rPr>
              <w:t>1981</w:t>
            </w:r>
          </w:p>
        </w:tc>
        <w:tc>
          <w:tcPr>
            <w:tcW w:w="3078" w:type="dxa"/>
          </w:tcPr>
          <w:p>
            <w:pPr>
              <w:pStyle w:val="TableParagraph"/>
              <w:spacing w:before="70"/>
              <w:ind w:left="116"/>
              <w:rPr>
                <w:b/>
                <w:sz w:val="20"/>
              </w:rPr>
            </w:pPr>
            <w:r>
              <w:rPr>
                <w:b/>
                <w:color w:val="5A3F99"/>
                <w:sz w:val="20"/>
              </w:rPr>
              <w:t>Mountshannon, Co. Clare</w:t>
            </w:r>
          </w:p>
        </w:tc>
        <w:tc>
          <w:tcPr>
            <w:tcW w:w="690" w:type="dxa"/>
          </w:tcPr>
          <w:p>
            <w:pPr>
              <w:pStyle w:val="TableParagraph"/>
              <w:spacing w:before="70"/>
              <w:ind w:left="113"/>
              <w:rPr>
                <w:b/>
                <w:sz w:val="20"/>
              </w:rPr>
            </w:pPr>
            <w:r>
              <w:rPr>
                <w:b/>
                <w:color w:val="5A3F99"/>
                <w:sz w:val="20"/>
              </w:rPr>
              <w:t>1997</w:t>
            </w:r>
          </w:p>
        </w:tc>
        <w:tc>
          <w:tcPr>
            <w:tcW w:w="2668" w:type="dxa"/>
          </w:tcPr>
          <w:p>
            <w:pPr>
              <w:pStyle w:val="TableParagraph"/>
              <w:spacing w:before="70"/>
              <w:ind w:left="114"/>
              <w:rPr>
                <w:b/>
                <w:sz w:val="20"/>
              </w:rPr>
            </w:pPr>
            <w:r>
              <w:rPr>
                <w:b/>
                <w:color w:val="5A3F99"/>
                <w:sz w:val="20"/>
              </w:rPr>
              <w:t>Terryglass, Co. Tipperary</w:t>
            </w:r>
          </w:p>
        </w:tc>
      </w:tr>
      <w:tr>
        <w:trPr>
          <w:trHeight w:val="373" w:hRule="atLeast"/>
        </w:trPr>
        <w:tc>
          <w:tcPr>
            <w:tcW w:w="617" w:type="dxa"/>
          </w:tcPr>
          <w:p>
            <w:pPr>
              <w:pStyle w:val="TableParagraph"/>
              <w:spacing w:before="70"/>
              <w:ind w:left="50"/>
              <w:rPr>
                <w:b/>
                <w:sz w:val="20"/>
              </w:rPr>
            </w:pPr>
            <w:r>
              <w:rPr>
                <w:b/>
                <w:color w:val="5A3F99"/>
                <w:sz w:val="20"/>
              </w:rPr>
              <w:t>1960</w:t>
            </w:r>
          </w:p>
        </w:tc>
        <w:tc>
          <w:tcPr>
            <w:tcW w:w="3114" w:type="dxa"/>
          </w:tcPr>
          <w:p>
            <w:pPr>
              <w:pStyle w:val="TableParagraph"/>
              <w:spacing w:before="70"/>
              <w:ind w:left="109"/>
              <w:rPr>
                <w:b/>
                <w:sz w:val="20"/>
              </w:rPr>
            </w:pPr>
            <w:r>
              <w:rPr>
                <w:b/>
                <w:color w:val="5A3F99"/>
                <w:sz w:val="20"/>
              </w:rPr>
              <w:t>Glenties, Co. Donegal</w:t>
            </w:r>
          </w:p>
        </w:tc>
        <w:tc>
          <w:tcPr>
            <w:tcW w:w="661" w:type="dxa"/>
          </w:tcPr>
          <w:p>
            <w:pPr>
              <w:pStyle w:val="TableParagraph"/>
              <w:spacing w:before="70"/>
              <w:ind w:left="85"/>
              <w:rPr>
                <w:b/>
                <w:sz w:val="20"/>
              </w:rPr>
            </w:pPr>
            <w:r>
              <w:rPr>
                <w:b/>
                <w:color w:val="5A3F99"/>
                <w:sz w:val="20"/>
              </w:rPr>
              <w:t>1982</w:t>
            </w:r>
          </w:p>
        </w:tc>
        <w:tc>
          <w:tcPr>
            <w:tcW w:w="3078" w:type="dxa"/>
          </w:tcPr>
          <w:p>
            <w:pPr>
              <w:pStyle w:val="TableParagraph"/>
              <w:spacing w:before="70"/>
              <w:ind w:left="119"/>
              <w:rPr>
                <w:b/>
                <w:sz w:val="20"/>
              </w:rPr>
            </w:pPr>
            <w:r>
              <w:rPr>
                <w:b/>
                <w:color w:val="5A3F99"/>
                <w:sz w:val="20"/>
              </w:rPr>
              <w:t>Dunmanway, Co. Cork</w:t>
            </w:r>
          </w:p>
        </w:tc>
        <w:tc>
          <w:tcPr>
            <w:tcW w:w="690" w:type="dxa"/>
          </w:tcPr>
          <w:p>
            <w:pPr>
              <w:pStyle w:val="TableParagraph"/>
              <w:spacing w:before="70"/>
              <w:ind w:left="113"/>
              <w:rPr>
                <w:b/>
                <w:sz w:val="20"/>
              </w:rPr>
            </w:pPr>
            <w:r>
              <w:rPr>
                <w:b/>
                <w:color w:val="5A3F99"/>
                <w:sz w:val="20"/>
              </w:rPr>
              <w:t>1998</w:t>
            </w:r>
          </w:p>
        </w:tc>
        <w:tc>
          <w:tcPr>
            <w:tcW w:w="2668" w:type="dxa"/>
          </w:tcPr>
          <w:p>
            <w:pPr>
              <w:pStyle w:val="TableParagraph"/>
              <w:spacing w:before="70"/>
              <w:ind w:left="121"/>
              <w:rPr>
                <w:b/>
                <w:sz w:val="20"/>
              </w:rPr>
            </w:pPr>
            <w:r>
              <w:rPr>
                <w:b/>
                <w:color w:val="5A3F99"/>
                <w:sz w:val="20"/>
              </w:rPr>
              <w:t>Ardagh, Co. Longford</w:t>
            </w:r>
          </w:p>
        </w:tc>
      </w:tr>
      <w:tr>
        <w:trPr>
          <w:trHeight w:val="373" w:hRule="atLeast"/>
        </w:trPr>
        <w:tc>
          <w:tcPr>
            <w:tcW w:w="617" w:type="dxa"/>
          </w:tcPr>
          <w:p>
            <w:pPr>
              <w:pStyle w:val="TableParagraph"/>
              <w:spacing w:before="70"/>
              <w:ind w:left="50"/>
              <w:rPr>
                <w:b/>
                <w:sz w:val="20"/>
              </w:rPr>
            </w:pPr>
            <w:r>
              <w:rPr>
                <w:b/>
                <w:color w:val="5A3F99"/>
                <w:sz w:val="20"/>
              </w:rPr>
              <w:t>1961</w:t>
            </w:r>
          </w:p>
        </w:tc>
        <w:tc>
          <w:tcPr>
            <w:tcW w:w="3114" w:type="dxa"/>
          </w:tcPr>
          <w:p>
            <w:pPr>
              <w:pStyle w:val="TableParagraph"/>
              <w:spacing w:before="70"/>
              <w:ind w:left="121"/>
              <w:rPr>
                <w:b/>
                <w:sz w:val="20"/>
              </w:rPr>
            </w:pPr>
            <w:r>
              <w:rPr>
                <w:b/>
                <w:color w:val="5A3F99"/>
                <w:sz w:val="20"/>
              </w:rPr>
              <w:t>Rathvilly, Co. Carlow</w:t>
            </w:r>
          </w:p>
        </w:tc>
        <w:tc>
          <w:tcPr>
            <w:tcW w:w="661" w:type="dxa"/>
          </w:tcPr>
          <w:p>
            <w:pPr>
              <w:pStyle w:val="TableParagraph"/>
              <w:spacing w:before="70"/>
              <w:ind w:left="85"/>
              <w:rPr>
                <w:b/>
                <w:sz w:val="20"/>
              </w:rPr>
            </w:pPr>
            <w:r>
              <w:rPr>
                <w:b/>
                <w:color w:val="5A3F99"/>
                <w:sz w:val="20"/>
              </w:rPr>
              <w:t>1983</w:t>
            </w:r>
          </w:p>
        </w:tc>
        <w:tc>
          <w:tcPr>
            <w:tcW w:w="3078" w:type="dxa"/>
          </w:tcPr>
          <w:p>
            <w:pPr>
              <w:pStyle w:val="TableParagraph"/>
              <w:spacing w:before="70"/>
              <w:ind w:left="119"/>
              <w:rPr>
                <w:b/>
                <w:sz w:val="20"/>
              </w:rPr>
            </w:pPr>
            <w:r>
              <w:rPr>
                <w:b/>
                <w:color w:val="5A3F99"/>
                <w:sz w:val="20"/>
              </w:rPr>
              <w:t>Terryglass, Co. Tipperary</w:t>
            </w:r>
          </w:p>
        </w:tc>
        <w:tc>
          <w:tcPr>
            <w:tcW w:w="690" w:type="dxa"/>
          </w:tcPr>
          <w:p>
            <w:pPr>
              <w:pStyle w:val="TableParagraph"/>
              <w:spacing w:before="70"/>
              <w:ind w:left="113"/>
              <w:rPr>
                <w:b/>
                <w:sz w:val="20"/>
              </w:rPr>
            </w:pPr>
            <w:r>
              <w:rPr>
                <w:b/>
                <w:color w:val="5A3F99"/>
                <w:sz w:val="20"/>
              </w:rPr>
              <w:t>1999</w:t>
            </w:r>
          </w:p>
        </w:tc>
        <w:tc>
          <w:tcPr>
            <w:tcW w:w="2668" w:type="dxa"/>
          </w:tcPr>
          <w:p>
            <w:pPr>
              <w:pStyle w:val="TableParagraph"/>
              <w:spacing w:before="70"/>
              <w:ind w:left="121"/>
              <w:rPr>
                <w:b/>
                <w:sz w:val="20"/>
              </w:rPr>
            </w:pPr>
            <w:r>
              <w:rPr>
                <w:b/>
                <w:color w:val="5A3F99"/>
                <w:sz w:val="20"/>
              </w:rPr>
              <w:t>Clonakility, Co. Cork</w:t>
            </w:r>
          </w:p>
        </w:tc>
      </w:tr>
      <w:tr>
        <w:trPr>
          <w:trHeight w:val="373" w:hRule="atLeast"/>
        </w:trPr>
        <w:tc>
          <w:tcPr>
            <w:tcW w:w="617" w:type="dxa"/>
          </w:tcPr>
          <w:p>
            <w:pPr>
              <w:pStyle w:val="TableParagraph"/>
              <w:spacing w:before="70"/>
              <w:ind w:left="50"/>
              <w:rPr>
                <w:b/>
                <w:sz w:val="20"/>
              </w:rPr>
            </w:pPr>
            <w:r>
              <w:rPr>
                <w:b/>
                <w:color w:val="5A3F99"/>
                <w:sz w:val="20"/>
              </w:rPr>
              <w:t>1962</w:t>
            </w:r>
          </w:p>
        </w:tc>
        <w:tc>
          <w:tcPr>
            <w:tcW w:w="3114" w:type="dxa"/>
          </w:tcPr>
          <w:p>
            <w:pPr>
              <w:pStyle w:val="TableParagraph"/>
              <w:spacing w:before="70"/>
              <w:ind w:left="127"/>
              <w:rPr>
                <w:b/>
                <w:sz w:val="20"/>
              </w:rPr>
            </w:pPr>
            <w:r>
              <w:rPr>
                <w:b/>
                <w:color w:val="5A3F99"/>
                <w:sz w:val="20"/>
              </w:rPr>
              <w:t>Glenties, Co. Donegal</w:t>
            </w:r>
          </w:p>
        </w:tc>
        <w:tc>
          <w:tcPr>
            <w:tcW w:w="661" w:type="dxa"/>
          </w:tcPr>
          <w:p>
            <w:pPr>
              <w:pStyle w:val="TableParagraph"/>
              <w:spacing w:before="70"/>
              <w:ind w:left="85"/>
              <w:rPr>
                <w:b/>
                <w:sz w:val="20"/>
              </w:rPr>
            </w:pPr>
            <w:r>
              <w:rPr>
                <w:b/>
                <w:color w:val="5A3F99"/>
                <w:sz w:val="20"/>
              </w:rPr>
              <w:t>1984</w:t>
            </w:r>
          </w:p>
        </w:tc>
        <w:tc>
          <w:tcPr>
            <w:tcW w:w="3078" w:type="dxa"/>
          </w:tcPr>
          <w:p>
            <w:pPr>
              <w:pStyle w:val="TableParagraph"/>
              <w:spacing w:before="70"/>
              <w:ind w:left="123"/>
              <w:rPr>
                <w:b/>
                <w:sz w:val="20"/>
              </w:rPr>
            </w:pPr>
            <w:r>
              <w:rPr>
                <w:b/>
                <w:color w:val="5A3F99"/>
                <w:sz w:val="20"/>
              </w:rPr>
              <w:t>Trim, Co. Meath</w:t>
            </w:r>
          </w:p>
        </w:tc>
        <w:tc>
          <w:tcPr>
            <w:tcW w:w="690" w:type="dxa"/>
          </w:tcPr>
          <w:p>
            <w:pPr>
              <w:pStyle w:val="TableParagraph"/>
              <w:spacing w:before="70"/>
              <w:ind w:left="113"/>
              <w:rPr>
                <w:b/>
                <w:sz w:val="20"/>
              </w:rPr>
            </w:pPr>
            <w:r>
              <w:rPr>
                <w:b/>
                <w:color w:val="5A3F99"/>
                <w:sz w:val="20"/>
              </w:rPr>
              <w:t>2000</w:t>
            </w:r>
          </w:p>
        </w:tc>
        <w:tc>
          <w:tcPr>
            <w:tcW w:w="2668" w:type="dxa"/>
          </w:tcPr>
          <w:p>
            <w:pPr>
              <w:pStyle w:val="TableParagraph"/>
              <w:spacing w:before="70"/>
              <w:ind w:left="135"/>
              <w:rPr>
                <w:b/>
                <w:sz w:val="20"/>
              </w:rPr>
            </w:pPr>
            <w:r>
              <w:rPr>
                <w:b/>
                <w:color w:val="5A3F99"/>
                <w:sz w:val="20"/>
              </w:rPr>
              <w:t>Kenmare, Co. Kerry</w:t>
            </w:r>
          </w:p>
        </w:tc>
      </w:tr>
      <w:tr>
        <w:trPr>
          <w:trHeight w:val="373" w:hRule="atLeast"/>
        </w:trPr>
        <w:tc>
          <w:tcPr>
            <w:tcW w:w="617" w:type="dxa"/>
          </w:tcPr>
          <w:p>
            <w:pPr>
              <w:pStyle w:val="TableParagraph"/>
              <w:spacing w:before="70"/>
              <w:ind w:left="50"/>
              <w:rPr>
                <w:b/>
                <w:sz w:val="20"/>
              </w:rPr>
            </w:pPr>
            <w:r>
              <w:rPr>
                <w:b/>
                <w:color w:val="5A3F99"/>
                <w:sz w:val="20"/>
              </w:rPr>
              <w:t>1963</w:t>
            </w:r>
          </w:p>
        </w:tc>
        <w:tc>
          <w:tcPr>
            <w:tcW w:w="3114" w:type="dxa"/>
          </w:tcPr>
          <w:p>
            <w:pPr>
              <w:pStyle w:val="TableParagraph"/>
              <w:spacing w:before="70"/>
              <w:ind w:left="126"/>
              <w:rPr>
                <w:b/>
                <w:sz w:val="20"/>
              </w:rPr>
            </w:pPr>
            <w:r>
              <w:rPr>
                <w:b/>
                <w:color w:val="5A3F99"/>
                <w:sz w:val="20"/>
              </w:rPr>
              <w:t>Rathvilly, Co. Carlow</w:t>
            </w:r>
          </w:p>
        </w:tc>
        <w:tc>
          <w:tcPr>
            <w:tcW w:w="661" w:type="dxa"/>
          </w:tcPr>
          <w:p>
            <w:pPr>
              <w:pStyle w:val="TableParagraph"/>
              <w:spacing w:before="70"/>
              <w:ind w:left="85"/>
              <w:rPr>
                <w:b/>
                <w:sz w:val="20"/>
              </w:rPr>
            </w:pPr>
            <w:r>
              <w:rPr>
                <w:b/>
                <w:color w:val="5A3F99"/>
                <w:sz w:val="20"/>
              </w:rPr>
              <w:t>1985</w:t>
            </w:r>
          </w:p>
        </w:tc>
        <w:tc>
          <w:tcPr>
            <w:tcW w:w="3078" w:type="dxa"/>
          </w:tcPr>
          <w:p>
            <w:pPr>
              <w:pStyle w:val="TableParagraph"/>
              <w:spacing w:before="70"/>
              <w:ind w:left="121"/>
              <w:rPr>
                <w:b/>
                <w:sz w:val="20"/>
              </w:rPr>
            </w:pPr>
            <w:r>
              <w:rPr>
                <w:b/>
                <w:color w:val="5A3F99"/>
                <w:sz w:val="20"/>
              </w:rPr>
              <w:t>Kilkenny City, Co. Kilkenny</w:t>
            </w:r>
          </w:p>
        </w:tc>
        <w:tc>
          <w:tcPr>
            <w:tcW w:w="690" w:type="dxa"/>
          </w:tcPr>
          <w:p>
            <w:pPr>
              <w:pStyle w:val="TableParagraph"/>
              <w:spacing w:before="70"/>
              <w:ind w:left="113"/>
              <w:rPr>
                <w:b/>
                <w:sz w:val="20"/>
              </w:rPr>
            </w:pPr>
            <w:r>
              <w:rPr>
                <w:b/>
                <w:color w:val="5A3F99"/>
                <w:sz w:val="20"/>
              </w:rPr>
              <w:t>2001</w:t>
            </w:r>
          </w:p>
        </w:tc>
        <w:tc>
          <w:tcPr>
            <w:tcW w:w="2668" w:type="dxa"/>
          </w:tcPr>
          <w:p>
            <w:pPr>
              <w:pStyle w:val="TableParagraph"/>
              <w:spacing w:before="70"/>
              <w:ind w:left="124"/>
              <w:rPr>
                <w:b/>
                <w:sz w:val="20"/>
              </w:rPr>
            </w:pPr>
            <w:r>
              <w:rPr>
                <w:b/>
                <w:color w:val="5A3F99"/>
                <w:sz w:val="20"/>
              </w:rPr>
              <w:t>Westport, Co. Mayo</w:t>
            </w:r>
          </w:p>
        </w:tc>
      </w:tr>
      <w:tr>
        <w:trPr>
          <w:trHeight w:val="373" w:hRule="atLeast"/>
        </w:trPr>
        <w:tc>
          <w:tcPr>
            <w:tcW w:w="617" w:type="dxa"/>
          </w:tcPr>
          <w:p>
            <w:pPr>
              <w:pStyle w:val="TableParagraph"/>
              <w:spacing w:before="70"/>
              <w:ind w:left="50"/>
              <w:rPr>
                <w:b/>
                <w:sz w:val="20"/>
              </w:rPr>
            </w:pPr>
            <w:r>
              <w:rPr>
                <w:b/>
                <w:color w:val="5A3F99"/>
                <w:sz w:val="20"/>
              </w:rPr>
              <w:t>1964</w:t>
            </w:r>
          </w:p>
        </w:tc>
        <w:tc>
          <w:tcPr>
            <w:tcW w:w="3114" w:type="dxa"/>
          </w:tcPr>
          <w:p>
            <w:pPr>
              <w:pStyle w:val="TableParagraph"/>
              <w:spacing w:before="70"/>
              <w:ind w:left="132"/>
              <w:rPr>
                <w:b/>
                <w:sz w:val="20"/>
              </w:rPr>
            </w:pPr>
            <w:r>
              <w:rPr>
                <w:b/>
                <w:color w:val="5A3F99"/>
                <w:sz w:val="20"/>
              </w:rPr>
              <w:t>Virginia, Co. Cavan</w:t>
            </w:r>
          </w:p>
        </w:tc>
        <w:tc>
          <w:tcPr>
            <w:tcW w:w="661" w:type="dxa"/>
          </w:tcPr>
          <w:p>
            <w:pPr>
              <w:pStyle w:val="TableParagraph"/>
              <w:spacing w:before="70"/>
              <w:ind w:left="85"/>
              <w:rPr>
                <w:b/>
                <w:sz w:val="20"/>
              </w:rPr>
            </w:pPr>
            <w:r>
              <w:rPr>
                <w:b/>
                <w:color w:val="5A3F99"/>
                <w:sz w:val="20"/>
              </w:rPr>
              <w:t>1986</w:t>
            </w:r>
          </w:p>
        </w:tc>
        <w:tc>
          <w:tcPr>
            <w:tcW w:w="3078" w:type="dxa"/>
          </w:tcPr>
          <w:p>
            <w:pPr>
              <w:pStyle w:val="TableParagraph"/>
              <w:spacing w:before="70"/>
              <w:ind w:left="123"/>
              <w:rPr>
                <w:b/>
                <w:sz w:val="20"/>
              </w:rPr>
            </w:pPr>
            <w:r>
              <w:rPr>
                <w:b/>
                <w:color w:val="5A3F99"/>
                <w:sz w:val="20"/>
              </w:rPr>
              <w:t>Kinsale, Co. Cork</w:t>
            </w:r>
          </w:p>
        </w:tc>
        <w:tc>
          <w:tcPr>
            <w:tcW w:w="690" w:type="dxa"/>
          </w:tcPr>
          <w:p>
            <w:pPr>
              <w:pStyle w:val="TableParagraph"/>
              <w:spacing w:before="70"/>
              <w:ind w:left="113"/>
              <w:rPr>
                <w:b/>
                <w:sz w:val="20"/>
              </w:rPr>
            </w:pPr>
            <w:r>
              <w:rPr>
                <w:b/>
                <w:color w:val="5A3F99"/>
                <w:sz w:val="20"/>
              </w:rPr>
              <w:t>2002</w:t>
            </w:r>
          </w:p>
        </w:tc>
        <w:tc>
          <w:tcPr>
            <w:tcW w:w="2668" w:type="dxa"/>
          </w:tcPr>
          <w:p>
            <w:pPr>
              <w:pStyle w:val="TableParagraph"/>
              <w:spacing w:before="70"/>
              <w:ind w:left="127"/>
              <w:rPr>
                <w:b/>
                <w:sz w:val="20"/>
              </w:rPr>
            </w:pPr>
            <w:r>
              <w:rPr>
                <w:b/>
                <w:color w:val="5A3F99"/>
                <w:sz w:val="20"/>
              </w:rPr>
              <w:t>Castletown, Co. Laois</w:t>
            </w:r>
          </w:p>
        </w:tc>
      </w:tr>
      <w:tr>
        <w:trPr>
          <w:trHeight w:val="373" w:hRule="atLeast"/>
        </w:trPr>
        <w:tc>
          <w:tcPr>
            <w:tcW w:w="617" w:type="dxa"/>
          </w:tcPr>
          <w:p>
            <w:pPr>
              <w:pStyle w:val="TableParagraph"/>
              <w:spacing w:before="70"/>
              <w:ind w:left="50"/>
              <w:rPr>
                <w:b/>
                <w:sz w:val="20"/>
              </w:rPr>
            </w:pPr>
            <w:r>
              <w:rPr>
                <w:b/>
                <w:color w:val="5A3F99"/>
                <w:sz w:val="20"/>
              </w:rPr>
              <w:t>1965</w:t>
            </w:r>
          </w:p>
        </w:tc>
        <w:tc>
          <w:tcPr>
            <w:tcW w:w="3114" w:type="dxa"/>
          </w:tcPr>
          <w:p>
            <w:pPr>
              <w:pStyle w:val="TableParagraph"/>
              <w:spacing w:before="70"/>
              <w:ind w:left="128"/>
              <w:rPr>
                <w:b/>
                <w:sz w:val="20"/>
              </w:rPr>
            </w:pPr>
            <w:r>
              <w:rPr>
                <w:b/>
                <w:color w:val="5A3F99"/>
                <w:sz w:val="20"/>
              </w:rPr>
              <w:t>Virginia, Co. Cavan</w:t>
            </w:r>
          </w:p>
        </w:tc>
        <w:tc>
          <w:tcPr>
            <w:tcW w:w="661" w:type="dxa"/>
          </w:tcPr>
          <w:p>
            <w:pPr>
              <w:pStyle w:val="TableParagraph"/>
              <w:spacing w:before="70"/>
              <w:ind w:left="85"/>
              <w:rPr>
                <w:b/>
                <w:sz w:val="20"/>
              </w:rPr>
            </w:pPr>
            <w:r>
              <w:rPr>
                <w:b/>
                <w:color w:val="5A3F99"/>
                <w:sz w:val="20"/>
              </w:rPr>
              <w:t>1987</w:t>
            </w:r>
          </w:p>
        </w:tc>
        <w:tc>
          <w:tcPr>
            <w:tcW w:w="3078" w:type="dxa"/>
          </w:tcPr>
          <w:p>
            <w:pPr>
              <w:pStyle w:val="TableParagraph"/>
              <w:spacing w:before="70"/>
              <w:ind w:left="118"/>
              <w:rPr>
                <w:b/>
                <w:sz w:val="20"/>
              </w:rPr>
            </w:pPr>
            <w:r>
              <w:rPr>
                <w:b/>
                <w:color w:val="5A3F99"/>
                <w:sz w:val="20"/>
              </w:rPr>
              <w:t>Sneem, Co. Kerry</w:t>
            </w:r>
          </w:p>
        </w:tc>
        <w:tc>
          <w:tcPr>
            <w:tcW w:w="690" w:type="dxa"/>
          </w:tcPr>
          <w:p>
            <w:pPr>
              <w:pStyle w:val="TableParagraph"/>
              <w:spacing w:before="70"/>
              <w:ind w:left="113"/>
              <w:rPr>
                <w:b/>
                <w:sz w:val="20"/>
              </w:rPr>
            </w:pPr>
            <w:r>
              <w:rPr>
                <w:b/>
                <w:color w:val="5A3F99"/>
                <w:sz w:val="20"/>
              </w:rPr>
              <w:t>2003</w:t>
            </w:r>
          </w:p>
        </w:tc>
        <w:tc>
          <w:tcPr>
            <w:tcW w:w="2668" w:type="dxa"/>
          </w:tcPr>
          <w:p>
            <w:pPr>
              <w:pStyle w:val="TableParagraph"/>
              <w:spacing w:before="70"/>
              <w:ind w:left="128"/>
              <w:rPr>
                <w:b/>
                <w:sz w:val="20"/>
              </w:rPr>
            </w:pPr>
            <w:r>
              <w:rPr>
                <w:b/>
                <w:color w:val="5A3F99"/>
                <w:sz w:val="20"/>
              </w:rPr>
              <w:t>Keadue, Co. Roscommon</w:t>
            </w:r>
          </w:p>
        </w:tc>
      </w:tr>
      <w:tr>
        <w:trPr>
          <w:trHeight w:val="373" w:hRule="atLeast"/>
        </w:trPr>
        <w:tc>
          <w:tcPr>
            <w:tcW w:w="617" w:type="dxa"/>
          </w:tcPr>
          <w:p>
            <w:pPr>
              <w:pStyle w:val="TableParagraph"/>
              <w:spacing w:before="70"/>
              <w:ind w:left="50"/>
              <w:rPr>
                <w:b/>
                <w:sz w:val="20"/>
              </w:rPr>
            </w:pPr>
            <w:r>
              <w:rPr>
                <w:b/>
                <w:color w:val="5A3F99"/>
                <w:sz w:val="20"/>
              </w:rPr>
              <w:t>1966</w:t>
            </w:r>
          </w:p>
        </w:tc>
        <w:tc>
          <w:tcPr>
            <w:tcW w:w="3114" w:type="dxa"/>
          </w:tcPr>
          <w:p>
            <w:pPr>
              <w:pStyle w:val="TableParagraph"/>
              <w:spacing w:before="70"/>
              <w:ind w:left="130"/>
              <w:rPr>
                <w:b/>
                <w:sz w:val="20"/>
              </w:rPr>
            </w:pPr>
            <w:r>
              <w:rPr>
                <w:b/>
                <w:color w:val="5A3F99"/>
                <w:sz w:val="20"/>
              </w:rPr>
              <w:t>Ballyjamesduff, Co. Cavan</w:t>
            </w:r>
          </w:p>
        </w:tc>
        <w:tc>
          <w:tcPr>
            <w:tcW w:w="661" w:type="dxa"/>
          </w:tcPr>
          <w:p>
            <w:pPr>
              <w:pStyle w:val="TableParagraph"/>
              <w:rPr>
                <w:rFonts w:ascii="Times New Roman"/>
                <w:sz w:val="20"/>
              </w:rPr>
            </w:pPr>
          </w:p>
        </w:tc>
        <w:tc>
          <w:tcPr>
            <w:tcW w:w="3078" w:type="dxa"/>
          </w:tcPr>
          <w:p>
            <w:pPr>
              <w:pStyle w:val="TableParagraph"/>
              <w:rPr>
                <w:rFonts w:ascii="Times New Roman"/>
                <w:sz w:val="20"/>
              </w:rPr>
            </w:pPr>
          </w:p>
        </w:tc>
        <w:tc>
          <w:tcPr>
            <w:tcW w:w="690" w:type="dxa"/>
          </w:tcPr>
          <w:p>
            <w:pPr>
              <w:pStyle w:val="TableParagraph"/>
              <w:spacing w:before="70"/>
              <w:ind w:left="113"/>
              <w:rPr>
                <w:b/>
                <w:sz w:val="20"/>
              </w:rPr>
            </w:pPr>
            <w:r>
              <w:rPr>
                <w:b/>
                <w:color w:val="5A3F99"/>
                <w:sz w:val="20"/>
              </w:rPr>
              <w:t>2004</w:t>
            </w:r>
          </w:p>
        </w:tc>
        <w:tc>
          <w:tcPr>
            <w:tcW w:w="2668" w:type="dxa"/>
          </w:tcPr>
          <w:p>
            <w:pPr>
              <w:pStyle w:val="TableParagraph"/>
              <w:spacing w:before="70"/>
              <w:ind w:left="132"/>
              <w:rPr>
                <w:b/>
                <w:sz w:val="20"/>
              </w:rPr>
            </w:pPr>
            <w:r>
              <w:rPr>
                <w:b/>
                <w:color w:val="5A3F99"/>
                <w:sz w:val="20"/>
              </w:rPr>
              <w:t>Lismore, Co. Waterford</w:t>
            </w:r>
          </w:p>
        </w:tc>
      </w:tr>
      <w:tr>
        <w:trPr>
          <w:trHeight w:val="373" w:hRule="atLeast"/>
        </w:trPr>
        <w:tc>
          <w:tcPr>
            <w:tcW w:w="617" w:type="dxa"/>
          </w:tcPr>
          <w:p>
            <w:pPr>
              <w:pStyle w:val="TableParagraph"/>
              <w:spacing w:before="70"/>
              <w:ind w:left="50"/>
              <w:rPr>
                <w:b/>
                <w:sz w:val="20"/>
              </w:rPr>
            </w:pPr>
            <w:r>
              <w:rPr>
                <w:b/>
                <w:color w:val="5A3F99"/>
                <w:sz w:val="20"/>
              </w:rPr>
              <w:t>1967</w:t>
            </w:r>
          </w:p>
        </w:tc>
        <w:tc>
          <w:tcPr>
            <w:tcW w:w="3114" w:type="dxa"/>
          </w:tcPr>
          <w:p>
            <w:pPr>
              <w:pStyle w:val="TableParagraph"/>
              <w:spacing w:before="70"/>
              <w:ind w:left="126"/>
              <w:rPr>
                <w:b/>
                <w:sz w:val="20"/>
              </w:rPr>
            </w:pPr>
            <w:r>
              <w:rPr>
                <w:b/>
                <w:color w:val="5A3F99"/>
                <w:sz w:val="20"/>
              </w:rPr>
              <w:t>Ballyjamesduff, Co. Cavan</w:t>
            </w:r>
          </w:p>
        </w:tc>
        <w:tc>
          <w:tcPr>
            <w:tcW w:w="661" w:type="dxa"/>
          </w:tcPr>
          <w:p>
            <w:pPr>
              <w:pStyle w:val="TableParagraph"/>
              <w:rPr>
                <w:rFonts w:ascii="Times New Roman"/>
                <w:sz w:val="20"/>
              </w:rPr>
            </w:pPr>
          </w:p>
        </w:tc>
        <w:tc>
          <w:tcPr>
            <w:tcW w:w="3078" w:type="dxa"/>
          </w:tcPr>
          <w:p>
            <w:pPr>
              <w:pStyle w:val="TableParagraph"/>
              <w:rPr>
                <w:rFonts w:ascii="Times New Roman"/>
                <w:sz w:val="20"/>
              </w:rPr>
            </w:pPr>
          </w:p>
        </w:tc>
        <w:tc>
          <w:tcPr>
            <w:tcW w:w="690" w:type="dxa"/>
          </w:tcPr>
          <w:p>
            <w:pPr>
              <w:pStyle w:val="TableParagraph"/>
              <w:spacing w:before="70"/>
              <w:ind w:left="113"/>
              <w:rPr>
                <w:b/>
                <w:sz w:val="20"/>
              </w:rPr>
            </w:pPr>
            <w:r>
              <w:rPr>
                <w:b/>
                <w:color w:val="5A3F99"/>
                <w:sz w:val="20"/>
              </w:rPr>
              <w:t>2005</w:t>
            </w:r>
          </w:p>
        </w:tc>
        <w:tc>
          <w:tcPr>
            <w:tcW w:w="2668" w:type="dxa"/>
          </w:tcPr>
          <w:p>
            <w:pPr>
              <w:pStyle w:val="TableParagraph"/>
              <w:spacing w:before="70"/>
              <w:ind w:left="130"/>
              <w:rPr>
                <w:b/>
                <w:sz w:val="20"/>
              </w:rPr>
            </w:pPr>
            <w:r>
              <w:rPr>
                <w:b/>
                <w:color w:val="5A3F99"/>
                <w:sz w:val="20"/>
              </w:rPr>
              <w:t>Ennis, Co. Clare</w:t>
            </w:r>
          </w:p>
        </w:tc>
      </w:tr>
      <w:tr>
        <w:trPr>
          <w:trHeight w:val="373" w:hRule="atLeast"/>
        </w:trPr>
        <w:tc>
          <w:tcPr>
            <w:tcW w:w="617" w:type="dxa"/>
          </w:tcPr>
          <w:p>
            <w:pPr>
              <w:pStyle w:val="TableParagraph"/>
              <w:spacing w:before="70"/>
              <w:ind w:left="50"/>
              <w:rPr>
                <w:b/>
                <w:sz w:val="20"/>
              </w:rPr>
            </w:pPr>
            <w:r>
              <w:rPr>
                <w:b/>
                <w:color w:val="5A3F99"/>
                <w:sz w:val="20"/>
              </w:rPr>
              <w:t>1968</w:t>
            </w:r>
          </w:p>
        </w:tc>
        <w:tc>
          <w:tcPr>
            <w:tcW w:w="3114" w:type="dxa"/>
          </w:tcPr>
          <w:p>
            <w:pPr>
              <w:pStyle w:val="TableParagraph"/>
              <w:spacing w:before="70"/>
              <w:ind w:left="131"/>
              <w:rPr>
                <w:b/>
                <w:sz w:val="20"/>
              </w:rPr>
            </w:pPr>
            <w:r>
              <w:rPr>
                <w:b/>
                <w:color w:val="5A3F99"/>
                <w:sz w:val="20"/>
              </w:rPr>
              <w:t>Rathvilly, Co. Carlow</w:t>
            </w:r>
          </w:p>
        </w:tc>
        <w:tc>
          <w:tcPr>
            <w:tcW w:w="661" w:type="dxa"/>
          </w:tcPr>
          <w:p>
            <w:pPr>
              <w:pStyle w:val="TableParagraph"/>
              <w:rPr>
                <w:rFonts w:ascii="Times New Roman"/>
                <w:sz w:val="20"/>
              </w:rPr>
            </w:pPr>
          </w:p>
        </w:tc>
        <w:tc>
          <w:tcPr>
            <w:tcW w:w="3078" w:type="dxa"/>
          </w:tcPr>
          <w:p>
            <w:pPr>
              <w:pStyle w:val="TableParagraph"/>
              <w:rPr>
                <w:rFonts w:ascii="Times New Roman"/>
                <w:sz w:val="20"/>
              </w:rPr>
            </w:pPr>
          </w:p>
        </w:tc>
        <w:tc>
          <w:tcPr>
            <w:tcW w:w="690" w:type="dxa"/>
          </w:tcPr>
          <w:p>
            <w:pPr>
              <w:pStyle w:val="TableParagraph"/>
              <w:spacing w:before="70"/>
              <w:ind w:left="113"/>
              <w:rPr>
                <w:b/>
                <w:sz w:val="20"/>
              </w:rPr>
            </w:pPr>
            <w:r>
              <w:rPr>
                <w:b/>
                <w:color w:val="5A3F99"/>
                <w:sz w:val="20"/>
              </w:rPr>
              <w:t>2006</w:t>
            </w:r>
          </w:p>
        </w:tc>
        <w:tc>
          <w:tcPr>
            <w:tcW w:w="2668" w:type="dxa"/>
          </w:tcPr>
          <w:p>
            <w:pPr>
              <w:pStyle w:val="TableParagraph"/>
              <w:spacing w:before="70"/>
              <w:ind w:left="133"/>
              <w:rPr>
                <w:b/>
                <w:sz w:val="20"/>
              </w:rPr>
            </w:pPr>
            <w:r>
              <w:rPr>
                <w:b/>
                <w:color w:val="5A3F99"/>
                <w:sz w:val="20"/>
              </w:rPr>
              <w:t>Westport, Co. Mayo</w:t>
            </w:r>
          </w:p>
        </w:tc>
      </w:tr>
      <w:tr>
        <w:trPr>
          <w:trHeight w:val="373" w:hRule="atLeast"/>
        </w:trPr>
        <w:tc>
          <w:tcPr>
            <w:tcW w:w="617" w:type="dxa"/>
          </w:tcPr>
          <w:p>
            <w:pPr>
              <w:pStyle w:val="TableParagraph"/>
              <w:spacing w:before="70"/>
              <w:ind w:left="50"/>
              <w:rPr>
                <w:b/>
                <w:sz w:val="20"/>
              </w:rPr>
            </w:pPr>
            <w:r>
              <w:rPr>
                <w:b/>
                <w:color w:val="5A3F99"/>
                <w:sz w:val="20"/>
              </w:rPr>
              <w:t>1969</w:t>
            </w:r>
          </w:p>
        </w:tc>
        <w:tc>
          <w:tcPr>
            <w:tcW w:w="3114" w:type="dxa"/>
          </w:tcPr>
          <w:p>
            <w:pPr>
              <w:pStyle w:val="TableParagraph"/>
              <w:spacing w:before="70"/>
              <w:ind w:left="129"/>
              <w:rPr>
                <w:b/>
                <w:sz w:val="20"/>
              </w:rPr>
            </w:pPr>
            <w:r>
              <w:rPr>
                <w:b/>
                <w:color w:val="5A3F99"/>
                <w:sz w:val="20"/>
              </w:rPr>
              <w:t>Tyrrellspass, Co. Westmeath</w:t>
            </w:r>
          </w:p>
        </w:tc>
        <w:tc>
          <w:tcPr>
            <w:tcW w:w="661" w:type="dxa"/>
          </w:tcPr>
          <w:p>
            <w:pPr>
              <w:pStyle w:val="TableParagraph"/>
              <w:rPr>
                <w:rFonts w:ascii="Times New Roman"/>
                <w:sz w:val="20"/>
              </w:rPr>
            </w:pPr>
          </w:p>
        </w:tc>
        <w:tc>
          <w:tcPr>
            <w:tcW w:w="3078" w:type="dxa"/>
          </w:tcPr>
          <w:p>
            <w:pPr>
              <w:pStyle w:val="TableParagraph"/>
              <w:rPr>
                <w:rFonts w:ascii="Times New Roman"/>
                <w:sz w:val="20"/>
              </w:rPr>
            </w:pPr>
          </w:p>
        </w:tc>
        <w:tc>
          <w:tcPr>
            <w:tcW w:w="690" w:type="dxa"/>
          </w:tcPr>
          <w:p>
            <w:pPr>
              <w:pStyle w:val="TableParagraph"/>
              <w:spacing w:before="70"/>
              <w:ind w:left="113"/>
              <w:rPr>
                <w:b/>
                <w:sz w:val="20"/>
              </w:rPr>
            </w:pPr>
            <w:r>
              <w:rPr>
                <w:b/>
                <w:color w:val="5A3F99"/>
                <w:sz w:val="20"/>
              </w:rPr>
              <w:t>2007</w:t>
            </w:r>
          </w:p>
        </w:tc>
        <w:tc>
          <w:tcPr>
            <w:tcW w:w="2668" w:type="dxa"/>
          </w:tcPr>
          <w:p>
            <w:pPr>
              <w:pStyle w:val="TableParagraph"/>
              <w:spacing w:before="70"/>
              <w:ind w:left="125"/>
              <w:rPr>
                <w:b/>
                <w:sz w:val="20"/>
              </w:rPr>
            </w:pPr>
            <w:r>
              <w:rPr>
                <w:b/>
                <w:color w:val="5A3F99"/>
                <w:sz w:val="20"/>
              </w:rPr>
              <w:t>Aughrim, Co. Wicklow</w:t>
            </w:r>
          </w:p>
        </w:tc>
      </w:tr>
      <w:tr>
        <w:trPr>
          <w:trHeight w:val="373" w:hRule="atLeast"/>
        </w:trPr>
        <w:tc>
          <w:tcPr>
            <w:tcW w:w="617" w:type="dxa"/>
          </w:tcPr>
          <w:p>
            <w:pPr>
              <w:pStyle w:val="TableParagraph"/>
              <w:spacing w:before="70"/>
              <w:ind w:left="50"/>
              <w:rPr>
                <w:b/>
                <w:sz w:val="20"/>
              </w:rPr>
            </w:pPr>
            <w:r>
              <w:rPr>
                <w:b/>
                <w:color w:val="5A3F99"/>
                <w:sz w:val="20"/>
              </w:rPr>
              <w:t>1970</w:t>
            </w:r>
          </w:p>
        </w:tc>
        <w:tc>
          <w:tcPr>
            <w:tcW w:w="3114" w:type="dxa"/>
          </w:tcPr>
          <w:p>
            <w:pPr>
              <w:pStyle w:val="TableParagraph"/>
              <w:spacing w:before="70"/>
              <w:ind w:left="115"/>
              <w:rPr>
                <w:b/>
                <w:sz w:val="20"/>
              </w:rPr>
            </w:pPr>
            <w:r>
              <w:rPr>
                <w:b/>
                <w:color w:val="5A3F99"/>
                <w:sz w:val="20"/>
              </w:rPr>
              <w:t>Malin, Co. Donegal</w:t>
            </w:r>
          </w:p>
        </w:tc>
        <w:tc>
          <w:tcPr>
            <w:tcW w:w="661" w:type="dxa"/>
          </w:tcPr>
          <w:p>
            <w:pPr>
              <w:pStyle w:val="TableParagraph"/>
              <w:rPr>
                <w:rFonts w:ascii="Times New Roman"/>
                <w:sz w:val="20"/>
              </w:rPr>
            </w:pPr>
          </w:p>
        </w:tc>
        <w:tc>
          <w:tcPr>
            <w:tcW w:w="3078" w:type="dxa"/>
          </w:tcPr>
          <w:p>
            <w:pPr>
              <w:pStyle w:val="TableParagraph"/>
              <w:rPr>
                <w:rFonts w:ascii="Times New Roman"/>
                <w:sz w:val="20"/>
              </w:rPr>
            </w:pPr>
          </w:p>
        </w:tc>
        <w:tc>
          <w:tcPr>
            <w:tcW w:w="690" w:type="dxa"/>
          </w:tcPr>
          <w:p>
            <w:pPr>
              <w:pStyle w:val="TableParagraph"/>
              <w:spacing w:before="70"/>
              <w:ind w:left="113"/>
              <w:rPr>
                <w:b/>
                <w:sz w:val="20"/>
              </w:rPr>
            </w:pPr>
            <w:r>
              <w:rPr>
                <w:b/>
                <w:color w:val="5A3F99"/>
                <w:sz w:val="20"/>
              </w:rPr>
              <w:t>2008</w:t>
            </w:r>
          </w:p>
        </w:tc>
        <w:tc>
          <w:tcPr>
            <w:tcW w:w="2668" w:type="dxa"/>
          </w:tcPr>
          <w:p>
            <w:pPr>
              <w:pStyle w:val="TableParagraph"/>
              <w:spacing w:before="70"/>
              <w:ind w:left="133"/>
              <w:rPr>
                <w:b/>
                <w:sz w:val="20"/>
              </w:rPr>
            </w:pPr>
            <w:r>
              <w:rPr>
                <w:b/>
                <w:color w:val="5A3F99"/>
                <w:sz w:val="20"/>
              </w:rPr>
              <w:t>Westport, Co. Mayo</w:t>
            </w:r>
          </w:p>
        </w:tc>
      </w:tr>
      <w:tr>
        <w:trPr>
          <w:trHeight w:val="373" w:hRule="atLeast"/>
        </w:trPr>
        <w:tc>
          <w:tcPr>
            <w:tcW w:w="617" w:type="dxa"/>
          </w:tcPr>
          <w:p>
            <w:pPr>
              <w:pStyle w:val="TableParagraph"/>
              <w:spacing w:before="70"/>
              <w:ind w:left="50"/>
              <w:rPr>
                <w:b/>
                <w:sz w:val="20"/>
              </w:rPr>
            </w:pPr>
            <w:r>
              <w:rPr>
                <w:b/>
                <w:color w:val="5A3F99"/>
                <w:sz w:val="20"/>
              </w:rPr>
              <w:t>1971</w:t>
            </w:r>
          </w:p>
        </w:tc>
        <w:tc>
          <w:tcPr>
            <w:tcW w:w="3114" w:type="dxa"/>
          </w:tcPr>
          <w:p>
            <w:pPr>
              <w:pStyle w:val="TableParagraph"/>
              <w:spacing w:before="70"/>
              <w:ind w:left="115"/>
              <w:rPr>
                <w:b/>
                <w:sz w:val="20"/>
              </w:rPr>
            </w:pPr>
            <w:r>
              <w:rPr>
                <w:b/>
                <w:color w:val="5A3F99"/>
                <w:sz w:val="20"/>
              </w:rPr>
              <w:t>Ballyconnell, Co. Cavan</w:t>
            </w:r>
          </w:p>
        </w:tc>
        <w:tc>
          <w:tcPr>
            <w:tcW w:w="661" w:type="dxa"/>
          </w:tcPr>
          <w:p>
            <w:pPr>
              <w:pStyle w:val="TableParagraph"/>
              <w:rPr>
                <w:rFonts w:ascii="Times New Roman"/>
                <w:sz w:val="20"/>
              </w:rPr>
            </w:pPr>
          </w:p>
        </w:tc>
        <w:tc>
          <w:tcPr>
            <w:tcW w:w="3078" w:type="dxa"/>
          </w:tcPr>
          <w:p>
            <w:pPr>
              <w:pStyle w:val="TableParagraph"/>
              <w:rPr>
                <w:rFonts w:ascii="Times New Roman"/>
                <w:sz w:val="20"/>
              </w:rPr>
            </w:pPr>
          </w:p>
        </w:tc>
        <w:tc>
          <w:tcPr>
            <w:tcW w:w="690" w:type="dxa"/>
          </w:tcPr>
          <w:p>
            <w:pPr>
              <w:pStyle w:val="TableParagraph"/>
              <w:spacing w:before="70"/>
              <w:ind w:left="113"/>
              <w:rPr>
                <w:b/>
                <w:sz w:val="20"/>
              </w:rPr>
            </w:pPr>
            <w:r>
              <w:rPr>
                <w:b/>
                <w:color w:val="5A3F99"/>
                <w:sz w:val="20"/>
              </w:rPr>
              <w:t>2009</w:t>
            </w:r>
          </w:p>
        </w:tc>
        <w:tc>
          <w:tcPr>
            <w:tcW w:w="2668" w:type="dxa"/>
          </w:tcPr>
          <w:p>
            <w:pPr>
              <w:pStyle w:val="TableParagraph"/>
              <w:spacing w:before="70"/>
              <w:ind w:left="132"/>
              <w:rPr>
                <w:b/>
                <w:sz w:val="20"/>
              </w:rPr>
            </w:pPr>
            <w:r>
              <w:rPr>
                <w:b/>
                <w:color w:val="5A3F99"/>
                <w:sz w:val="20"/>
              </w:rPr>
              <w:t>Emly, Co. Tipperary</w:t>
            </w:r>
          </w:p>
        </w:tc>
      </w:tr>
      <w:tr>
        <w:trPr>
          <w:trHeight w:val="373" w:hRule="atLeast"/>
        </w:trPr>
        <w:tc>
          <w:tcPr>
            <w:tcW w:w="617" w:type="dxa"/>
          </w:tcPr>
          <w:p>
            <w:pPr>
              <w:pStyle w:val="TableParagraph"/>
              <w:spacing w:before="70"/>
              <w:ind w:left="50"/>
              <w:rPr>
                <w:b/>
                <w:sz w:val="20"/>
              </w:rPr>
            </w:pPr>
            <w:r>
              <w:rPr>
                <w:b/>
                <w:color w:val="5A3F99"/>
                <w:sz w:val="20"/>
              </w:rPr>
              <w:t>1972</w:t>
            </w:r>
          </w:p>
        </w:tc>
        <w:tc>
          <w:tcPr>
            <w:tcW w:w="3114" w:type="dxa"/>
          </w:tcPr>
          <w:p>
            <w:pPr>
              <w:pStyle w:val="TableParagraph"/>
              <w:spacing w:before="70"/>
              <w:ind w:left="119"/>
              <w:rPr>
                <w:b/>
                <w:sz w:val="20"/>
              </w:rPr>
            </w:pPr>
            <w:r>
              <w:rPr>
                <w:b/>
                <w:color w:val="5A3F99"/>
                <w:sz w:val="20"/>
              </w:rPr>
              <w:t>Trim, Co. Meath</w:t>
            </w:r>
          </w:p>
        </w:tc>
        <w:tc>
          <w:tcPr>
            <w:tcW w:w="661" w:type="dxa"/>
          </w:tcPr>
          <w:p>
            <w:pPr>
              <w:pStyle w:val="TableParagraph"/>
              <w:rPr>
                <w:rFonts w:ascii="Times New Roman"/>
                <w:sz w:val="20"/>
              </w:rPr>
            </w:pPr>
          </w:p>
        </w:tc>
        <w:tc>
          <w:tcPr>
            <w:tcW w:w="3078" w:type="dxa"/>
          </w:tcPr>
          <w:p>
            <w:pPr>
              <w:pStyle w:val="TableParagraph"/>
              <w:rPr>
                <w:rFonts w:ascii="Times New Roman"/>
                <w:sz w:val="20"/>
              </w:rPr>
            </w:pPr>
          </w:p>
        </w:tc>
        <w:tc>
          <w:tcPr>
            <w:tcW w:w="690" w:type="dxa"/>
          </w:tcPr>
          <w:p>
            <w:pPr>
              <w:pStyle w:val="TableParagraph"/>
              <w:spacing w:before="70"/>
              <w:ind w:left="113"/>
              <w:rPr>
                <w:b/>
                <w:sz w:val="20"/>
              </w:rPr>
            </w:pPr>
            <w:r>
              <w:rPr>
                <w:b/>
                <w:color w:val="5A3F99"/>
                <w:sz w:val="20"/>
              </w:rPr>
              <w:t>2010</w:t>
            </w:r>
          </w:p>
        </w:tc>
        <w:tc>
          <w:tcPr>
            <w:tcW w:w="2668" w:type="dxa"/>
          </w:tcPr>
          <w:p>
            <w:pPr>
              <w:pStyle w:val="TableParagraph"/>
              <w:spacing w:before="70"/>
              <w:ind w:left="113"/>
              <w:rPr>
                <w:b/>
                <w:sz w:val="20"/>
              </w:rPr>
            </w:pPr>
            <w:r>
              <w:rPr>
                <w:b/>
                <w:color w:val="5A3F99"/>
                <w:sz w:val="20"/>
              </w:rPr>
              <w:t>Tallanstown, Co. Louth</w:t>
            </w:r>
          </w:p>
        </w:tc>
      </w:tr>
      <w:tr>
        <w:trPr>
          <w:trHeight w:val="373" w:hRule="atLeast"/>
        </w:trPr>
        <w:tc>
          <w:tcPr>
            <w:tcW w:w="617" w:type="dxa"/>
          </w:tcPr>
          <w:p>
            <w:pPr>
              <w:pStyle w:val="TableParagraph"/>
              <w:spacing w:before="70"/>
              <w:ind w:left="50"/>
              <w:rPr>
                <w:b/>
                <w:sz w:val="20"/>
              </w:rPr>
            </w:pPr>
            <w:r>
              <w:rPr>
                <w:b/>
                <w:color w:val="5A3F99"/>
                <w:sz w:val="20"/>
              </w:rPr>
              <w:t>1973</w:t>
            </w:r>
          </w:p>
        </w:tc>
        <w:tc>
          <w:tcPr>
            <w:tcW w:w="3114" w:type="dxa"/>
          </w:tcPr>
          <w:p>
            <w:pPr>
              <w:pStyle w:val="TableParagraph"/>
              <w:spacing w:before="70"/>
              <w:ind w:left="118"/>
              <w:rPr>
                <w:b/>
                <w:sz w:val="20"/>
              </w:rPr>
            </w:pPr>
            <w:r>
              <w:rPr>
                <w:b/>
                <w:color w:val="5A3F99"/>
                <w:sz w:val="20"/>
              </w:rPr>
              <w:t>Kiltegan, Co. Wicklow</w:t>
            </w:r>
          </w:p>
        </w:tc>
        <w:tc>
          <w:tcPr>
            <w:tcW w:w="661" w:type="dxa"/>
          </w:tcPr>
          <w:p>
            <w:pPr>
              <w:pStyle w:val="TableParagraph"/>
              <w:spacing w:before="70"/>
              <w:ind w:left="85"/>
              <w:rPr>
                <w:b/>
                <w:sz w:val="20"/>
              </w:rPr>
            </w:pPr>
            <w:r>
              <w:rPr>
                <w:b/>
                <w:color w:val="5A3F99"/>
                <w:sz w:val="20"/>
              </w:rPr>
              <w:t>1988</w:t>
            </w:r>
          </w:p>
        </w:tc>
        <w:tc>
          <w:tcPr>
            <w:tcW w:w="3078" w:type="dxa"/>
          </w:tcPr>
          <w:p>
            <w:pPr>
              <w:pStyle w:val="TableParagraph"/>
              <w:spacing w:before="70"/>
              <w:ind w:left="124"/>
              <w:rPr>
                <w:b/>
                <w:sz w:val="20"/>
              </w:rPr>
            </w:pPr>
            <w:r>
              <w:rPr>
                <w:b/>
                <w:color w:val="5A3F99"/>
                <w:sz w:val="20"/>
              </w:rPr>
              <w:t>Carlingford, Co. Louth</w:t>
            </w:r>
          </w:p>
        </w:tc>
        <w:tc>
          <w:tcPr>
            <w:tcW w:w="690" w:type="dxa"/>
          </w:tcPr>
          <w:p>
            <w:pPr>
              <w:pStyle w:val="TableParagraph"/>
              <w:spacing w:before="70"/>
              <w:ind w:left="113"/>
              <w:rPr>
                <w:b/>
                <w:sz w:val="20"/>
              </w:rPr>
            </w:pPr>
            <w:r>
              <w:rPr>
                <w:b/>
                <w:color w:val="5A3F99"/>
                <w:sz w:val="20"/>
              </w:rPr>
              <w:t>2011</w:t>
            </w:r>
          </w:p>
        </w:tc>
        <w:tc>
          <w:tcPr>
            <w:tcW w:w="2668" w:type="dxa"/>
          </w:tcPr>
          <w:p>
            <w:pPr>
              <w:pStyle w:val="TableParagraph"/>
              <w:spacing w:before="70"/>
              <w:ind w:left="103"/>
              <w:rPr>
                <w:b/>
                <w:sz w:val="20"/>
              </w:rPr>
            </w:pPr>
            <w:r>
              <w:rPr>
                <w:b/>
                <w:color w:val="5A3F99"/>
                <w:sz w:val="20"/>
              </w:rPr>
              <w:t>Killarney, Co. Kerry</w:t>
            </w:r>
          </w:p>
        </w:tc>
      </w:tr>
      <w:tr>
        <w:trPr>
          <w:trHeight w:val="373" w:hRule="atLeast"/>
        </w:trPr>
        <w:tc>
          <w:tcPr>
            <w:tcW w:w="617" w:type="dxa"/>
          </w:tcPr>
          <w:p>
            <w:pPr>
              <w:pStyle w:val="TableParagraph"/>
              <w:spacing w:before="70"/>
              <w:ind w:left="50"/>
              <w:rPr>
                <w:b/>
                <w:sz w:val="20"/>
              </w:rPr>
            </w:pPr>
            <w:r>
              <w:rPr>
                <w:b/>
                <w:color w:val="5A3F99"/>
                <w:sz w:val="20"/>
              </w:rPr>
              <w:t>1974</w:t>
            </w:r>
          </w:p>
        </w:tc>
        <w:tc>
          <w:tcPr>
            <w:tcW w:w="3114" w:type="dxa"/>
          </w:tcPr>
          <w:p>
            <w:pPr>
              <w:pStyle w:val="TableParagraph"/>
              <w:spacing w:before="70"/>
              <w:ind w:left="107"/>
              <w:rPr>
                <w:b/>
                <w:sz w:val="20"/>
              </w:rPr>
            </w:pPr>
            <w:r>
              <w:rPr>
                <w:b/>
                <w:color w:val="5A3F99"/>
                <w:sz w:val="20"/>
              </w:rPr>
              <w:t>Trim, Co. Meath</w:t>
            </w:r>
          </w:p>
        </w:tc>
        <w:tc>
          <w:tcPr>
            <w:tcW w:w="661" w:type="dxa"/>
          </w:tcPr>
          <w:p>
            <w:pPr>
              <w:pStyle w:val="TableParagraph"/>
              <w:spacing w:before="70"/>
              <w:ind w:left="85"/>
              <w:rPr>
                <w:b/>
                <w:sz w:val="20"/>
              </w:rPr>
            </w:pPr>
            <w:r>
              <w:rPr>
                <w:b/>
                <w:color w:val="5A3F99"/>
                <w:sz w:val="20"/>
              </w:rPr>
              <w:t>1989</w:t>
            </w:r>
          </w:p>
        </w:tc>
        <w:tc>
          <w:tcPr>
            <w:tcW w:w="3078" w:type="dxa"/>
          </w:tcPr>
          <w:p>
            <w:pPr>
              <w:pStyle w:val="TableParagraph"/>
              <w:spacing w:before="70"/>
              <w:ind w:left="122"/>
              <w:rPr>
                <w:b/>
                <w:sz w:val="20"/>
              </w:rPr>
            </w:pPr>
            <w:r>
              <w:rPr>
                <w:b/>
                <w:color w:val="5A3F99"/>
                <w:sz w:val="20"/>
              </w:rPr>
              <w:t>Ardagh, Co. Longford</w:t>
            </w:r>
          </w:p>
        </w:tc>
        <w:tc>
          <w:tcPr>
            <w:tcW w:w="690" w:type="dxa"/>
          </w:tcPr>
          <w:p>
            <w:pPr>
              <w:pStyle w:val="TableParagraph"/>
              <w:spacing w:before="70"/>
              <w:ind w:left="113"/>
              <w:rPr>
                <w:b/>
                <w:sz w:val="20"/>
              </w:rPr>
            </w:pPr>
            <w:r>
              <w:rPr>
                <w:b/>
                <w:color w:val="5A3F99"/>
                <w:sz w:val="20"/>
              </w:rPr>
              <w:t>2012</w:t>
            </w:r>
          </w:p>
        </w:tc>
        <w:tc>
          <w:tcPr>
            <w:tcW w:w="2668" w:type="dxa"/>
          </w:tcPr>
          <w:p>
            <w:pPr>
              <w:pStyle w:val="TableParagraph"/>
              <w:spacing w:before="70"/>
              <w:ind w:left="108"/>
              <w:rPr>
                <w:b/>
                <w:sz w:val="20"/>
              </w:rPr>
            </w:pPr>
            <w:r>
              <w:rPr>
                <w:b/>
                <w:color w:val="5A3F99"/>
                <w:sz w:val="20"/>
              </w:rPr>
              <w:t>Abbeyshrule, Co. Longford</w:t>
            </w:r>
          </w:p>
        </w:tc>
      </w:tr>
      <w:tr>
        <w:trPr>
          <w:trHeight w:val="373" w:hRule="atLeast"/>
        </w:trPr>
        <w:tc>
          <w:tcPr>
            <w:tcW w:w="617" w:type="dxa"/>
          </w:tcPr>
          <w:p>
            <w:pPr>
              <w:pStyle w:val="TableParagraph"/>
              <w:rPr>
                <w:rFonts w:ascii="Times New Roman"/>
                <w:sz w:val="20"/>
              </w:rPr>
            </w:pPr>
          </w:p>
        </w:tc>
        <w:tc>
          <w:tcPr>
            <w:tcW w:w="3114" w:type="dxa"/>
          </w:tcPr>
          <w:p>
            <w:pPr>
              <w:pStyle w:val="TableParagraph"/>
              <w:spacing w:before="70"/>
              <w:ind w:left="109"/>
              <w:rPr>
                <w:b/>
                <w:sz w:val="20"/>
              </w:rPr>
            </w:pPr>
            <w:r>
              <w:rPr>
                <w:b/>
                <w:color w:val="5A3F99"/>
                <w:sz w:val="20"/>
              </w:rPr>
              <w:t>&amp; Ballyconnell, Co. Cavan</w:t>
            </w:r>
          </w:p>
        </w:tc>
        <w:tc>
          <w:tcPr>
            <w:tcW w:w="661" w:type="dxa"/>
          </w:tcPr>
          <w:p>
            <w:pPr>
              <w:pStyle w:val="TableParagraph"/>
              <w:spacing w:before="70"/>
              <w:ind w:left="85"/>
              <w:rPr>
                <w:b/>
                <w:sz w:val="20"/>
              </w:rPr>
            </w:pPr>
            <w:r>
              <w:rPr>
                <w:b/>
                <w:color w:val="5A3F99"/>
                <w:sz w:val="20"/>
              </w:rPr>
              <w:t>1990</w:t>
            </w:r>
          </w:p>
        </w:tc>
        <w:tc>
          <w:tcPr>
            <w:tcW w:w="3078" w:type="dxa"/>
          </w:tcPr>
          <w:p>
            <w:pPr>
              <w:pStyle w:val="TableParagraph"/>
              <w:spacing w:before="70"/>
              <w:ind w:left="124"/>
              <w:rPr>
                <w:b/>
                <w:sz w:val="20"/>
              </w:rPr>
            </w:pPr>
            <w:r>
              <w:rPr>
                <w:b/>
                <w:color w:val="5A3F99"/>
                <w:sz w:val="20"/>
              </w:rPr>
              <w:t>Malahide, Co. Dublin</w:t>
            </w:r>
          </w:p>
        </w:tc>
        <w:tc>
          <w:tcPr>
            <w:tcW w:w="690" w:type="dxa"/>
          </w:tcPr>
          <w:p>
            <w:pPr>
              <w:pStyle w:val="TableParagraph"/>
              <w:spacing w:before="70"/>
              <w:ind w:left="113"/>
              <w:rPr>
                <w:b/>
                <w:sz w:val="20"/>
              </w:rPr>
            </w:pPr>
            <w:r>
              <w:rPr>
                <w:b/>
                <w:color w:val="5A3F99"/>
                <w:sz w:val="20"/>
              </w:rPr>
              <w:t>2013</w:t>
            </w:r>
          </w:p>
        </w:tc>
        <w:tc>
          <w:tcPr>
            <w:tcW w:w="2668" w:type="dxa"/>
          </w:tcPr>
          <w:p>
            <w:pPr>
              <w:pStyle w:val="TableParagraph"/>
              <w:spacing w:before="70"/>
              <w:ind w:left="108"/>
              <w:rPr>
                <w:b/>
                <w:sz w:val="20"/>
              </w:rPr>
            </w:pPr>
            <w:r>
              <w:rPr>
                <w:b/>
                <w:color w:val="5A3F99"/>
                <w:sz w:val="20"/>
              </w:rPr>
              <w:t>Moynalty, Co. Meath</w:t>
            </w:r>
          </w:p>
        </w:tc>
      </w:tr>
      <w:tr>
        <w:trPr>
          <w:trHeight w:val="373" w:hRule="atLeast"/>
        </w:trPr>
        <w:tc>
          <w:tcPr>
            <w:tcW w:w="617" w:type="dxa"/>
          </w:tcPr>
          <w:p>
            <w:pPr>
              <w:pStyle w:val="TableParagraph"/>
              <w:spacing w:before="70"/>
              <w:ind w:left="50"/>
              <w:rPr>
                <w:b/>
                <w:sz w:val="20"/>
              </w:rPr>
            </w:pPr>
            <w:r>
              <w:rPr>
                <w:b/>
                <w:color w:val="5A3F99"/>
                <w:sz w:val="20"/>
              </w:rPr>
              <w:t>1975</w:t>
            </w:r>
          </w:p>
        </w:tc>
        <w:tc>
          <w:tcPr>
            <w:tcW w:w="3114" w:type="dxa"/>
          </w:tcPr>
          <w:p>
            <w:pPr>
              <w:pStyle w:val="TableParagraph"/>
              <w:spacing w:before="70"/>
              <w:ind w:left="114"/>
              <w:rPr>
                <w:b/>
                <w:sz w:val="20"/>
              </w:rPr>
            </w:pPr>
            <w:r>
              <w:rPr>
                <w:b/>
                <w:color w:val="5A3F99"/>
                <w:sz w:val="20"/>
              </w:rPr>
              <w:t>Kilsheelan, Co. Tipperary</w:t>
            </w:r>
          </w:p>
        </w:tc>
        <w:tc>
          <w:tcPr>
            <w:tcW w:w="661" w:type="dxa"/>
          </w:tcPr>
          <w:p>
            <w:pPr>
              <w:pStyle w:val="TableParagraph"/>
              <w:spacing w:before="70"/>
              <w:ind w:left="85"/>
              <w:rPr>
                <w:b/>
                <w:sz w:val="20"/>
              </w:rPr>
            </w:pPr>
            <w:r>
              <w:rPr>
                <w:b/>
                <w:color w:val="5A3F99"/>
                <w:sz w:val="20"/>
              </w:rPr>
              <w:t>1991</w:t>
            </w:r>
          </w:p>
        </w:tc>
        <w:tc>
          <w:tcPr>
            <w:tcW w:w="3078" w:type="dxa"/>
          </w:tcPr>
          <w:p>
            <w:pPr>
              <w:pStyle w:val="TableParagraph"/>
              <w:spacing w:before="70"/>
              <w:ind w:left="115"/>
              <w:rPr>
                <w:b/>
                <w:sz w:val="20"/>
              </w:rPr>
            </w:pPr>
            <w:r>
              <w:rPr>
                <w:b/>
                <w:color w:val="5A3F99"/>
                <w:sz w:val="20"/>
              </w:rPr>
              <w:t>Malin, Co. Donegal</w:t>
            </w:r>
          </w:p>
        </w:tc>
        <w:tc>
          <w:tcPr>
            <w:tcW w:w="690" w:type="dxa"/>
          </w:tcPr>
          <w:p>
            <w:pPr>
              <w:pStyle w:val="TableParagraph"/>
              <w:spacing w:before="70"/>
              <w:ind w:left="113"/>
              <w:rPr>
                <w:b/>
                <w:sz w:val="20"/>
              </w:rPr>
            </w:pPr>
            <w:r>
              <w:rPr>
                <w:b/>
                <w:color w:val="5A3F99"/>
                <w:sz w:val="20"/>
              </w:rPr>
              <w:t>2014</w:t>
            </w:r>
          </w:p>
        </w:tc>
        <w:tc>
          <w:tcPr>
            <w:tcW w:w="2668" w:type="dxa"/>
          </w:tcPr>
          <w:p>
            <w:pPr>
              <w:pStyle w:val="TableParagraph"/>
              <w:spacing w:before="70"/>
              <w:ind w:left="108"/>
              <w:rPr>
                <w:b/>
                <w:sz w:val="20"/>
              </w:rPr>
            </w:pPr>
            <w:r>
              <w:rPr>
                <w:b/>
                <w:color w:val="5A3F99"/>
                <w:sz w:val="20"/>
              </w:rPr>
              <w:t>Kilkenny City, Co. Kilkenny</w:t>
            </w:r>
          </w:p>
        </w:tc>
      </w:tr>
      <w:tr>
        <w:trPr>
          <w:trHeight w:val="373" w:hRule="atLeast"/>
        </w:trPr>
        <w:tc>
          <w:tcPr>
            <w:tcW w:w="617" w:type="dxa"/>
          </w:tcPr>
          <w:p>
            <w:pPr>
              <w:pStyle w:val="TableParagraph"/>
              <w:spacing w:before="70"/>
              <w:ind w:left="50"/>
              <w:rPr>
                <w:b/>
                <w:sz w:val="20"/>
              </w:rPr>
            </w:pPr>
            <w:r>
              <w:rPr>
                <w:b/>
                <w:color w:val="5A3F99"/>
                <w:sz w:val="20"/>
              </w:rPr>
              <w:t>1976</w:t>
            </w:r>
          </w:p>
        </w:tc>
        <w:tc>
          <w:tcPr>
            <w:tcW w:w="3114" w:type="dxa"/>
          </w:tcPr>
          <w:p>
            <w:pPr>
              <w:pStyle w:val="TableParagraph"/>
              <w:spacing w:before="70"/>
              <w:ind w:left="113"/>
              <w:rPr>
                <w:b/>
                <w:sz w:val="20"/>
              </w:rPr>
            </w:pPr>
            <w:r>
              <w:rPr>
                <w:b/>
                <w:color w:val="5A3F99"/>
                <w:sz w:val="20"/>
              </w:rPr>
              <w:t>Adare, Co. Limerick</w:t>
            </w:r>
          </w:p>
        </w:tc>
        <w:tc>
          <w:tcPr>
            <w:tcW w:w="661" w:type="dxa"/>
          </w:tcPr>
          <w:p>
            <w:pPr>
              <w:pStyle w:val="TableParagraph"/>
              <w:spacing w:before="70"/>
              <w:ind w:left="85"/>
              <w:rPr>
                <w:b/>
                <w:sz w:val="20"/>
              </w:rPr>
            </w:pPr>
            <w:r>
              <w:rPr>
                <w:b/>
                <w:color w:val="5A3F99"/>
                <w:sz w:val="20"/>
              </w:rPr>
              <w:t>1992</w:t>
            </w:r>
          </w:p>
        </w:tc>
        <w:tc>
          <w:tcPr>
            <w:tcW w:w="3078" w:type="dxa"/>
          </w:tcPr>
          <w:p>
            <w:pPr>
              <w:pStyle w:val="TableParagraph"/>
              <w:spacing w:before="70"/>
              <w:ind w:left="117"/>
              <w:rPr>
                <w:b/>
                <w:sz w:val="20"/>
              </w:rPr>
            </w:pPr>
            <w:r>
              <w:rPr>
                <w:b/>
                <w:color w:val="5A3F99"/>
                <w:sz w:val="20"/>
              </w:rPr>
              <w:t>Ardmore, Co. Waterford</w:t>
            </w:r>
          </w:p>
        </w:tc>
        <w:tc>
          <w:tcPr>
            <w:tcW w:w="690" w:type="dxa"/>
          </w:tcPr>
          <w:p>
            <w:pPr>
              <w:pStyle w:val="TableParagraph"/>
              <w:spacing w:before="70"/>
              <w:ind w:left="113"/>
              <w:rPr>
                <w:b/>
                <w:sz w:val="20"/>
              </w:rPr>
            </w:pPr>
            <w:r>
              <w:rPr>
                <w:b/>
                <w:color w:val="5A3F99"/>
                <w:sz w:val="20"/>
              </w:rPr>
              <w:t>2015</w:t>
            </w:r>
          </w:p>
        </w:tc>
        <w:tc>
          <w:tcPr>
            <w:tcW w:w="2668" w:type="dxa"/>
          </w:tcPr>
          <w:p>
            <w:pPr>
              <w:pStyle w:val="TableParagraph"/>
              <w:spacing w:before="70"/>
              <w:ind w:left="109"/>
              <w:rPr>
                <w:b/>
                <w:sz w:val="20"/>
              </w:rPr>
            </w:pPr>
            <w:r>
              <w:rPr>
                <w:b/>
                <w:color w:val="5A3F99"/>
                <w:sz w:val="20"/>
              </w:rPr>
              <w:t>Letterkenny, Co. Donegal</w:t>
            </w:r>
          </w:p>
        </w:tc>
      </w:tr>
      <w:tr>
        <w:trPr>
          <w:trHeight w:val="373" w:hRule="atLeast"/>
        </w:trPr>
        <w:tc>
          <w:tcPr>
            <w:tcW w:w="617" w:type="dxa"/>
          </w:tcPr>
          <w:p>
            <w:pPr>
              <w:pStyle w:val="TableParagraph"/>
              <w:spacing w:before="70"/>
              <w:ind w:left="50"/>
              <w:rPr>
                <w:b/>
                <w:sz w:val="20"/>
              </w:rPr>
            </w:pPr>
            <w:r>
              <w:rPr>
                <w:b/>
                <w:color w:val="5A3F99"/>
                <w:sz w:val="20"/>
              </w:rPr>
              <w:t>1977</w:t>
            </w:r>
          </w:p>
        </w:tc>
        <w:tc>
          <w:tcPr>
            <w:tcW w:w="3114" w:type="dxa"/>
          </w:tcPr>
          <w:p>
            <w:pPr>
              <w:pStyle w:val="TableParagraph"/>
              <w:spacing w:before="70"/>
              <w:ind w:left="118"/>
              <w:rPr>
                <w:b/>
                <w:sz w:val="20"/>
              </w:rPr>
            </w:pPr>
            <w:r>
              <w:rPr>
                <w:b/>
                <w:color w:val="5A3F99"/>
                <w:sz w:val="20"/>
              </w:rPr>
              <w:t>Multyfarnham, Co. Westmeath</w:t>
            </w:r>
          </w:p>
        </w:tc>
        <w:tc>
          <w:tcPr>
            <w:tcW w:w="661" w:type="dxa"/>
          </w:tcPr>
          <w:p>
            <w:pPr>
              <w:pStyle w:val="TableParagraph"/>
              <w:spacing w:before="70"/>
              <w:ind w:left="85"/>
              <w:rPr>
                <w:b/>
                <w:sz w:val="20"/>
              </w:rPr>
            </w:pPr>
            <w:r>
              <w:rPr>
                <w:b/>
                <w:color w:val="5A3F99"/>
                <w:sz w:val="20"/>
              </w:rPr>
              <w:t>1993</w:t>
            </w:r>
          </w:p>
        </w:tc>
        <w:tc>
          <w:tcPr>
            <w:tcW w:w="3078" w:type="dxa"/>
          </w:tcPr>
          <w:p>
            <w:pPr>
              <w:pStyle w:val="TableParagraph"/>
              <w:spacing w:before="70"/>
              <w:ind w:left="117"/>
              <w:rPr>
                <w:b/>
                <w:sz w:val="20"/>
              </w:rPr>
            </w:pPr>
            <w:r>
              <w:rPr>
                <w:b/>
                <w:color w:val="5A3F99"/>
                <w:sz w:val="20"/>
              </w:rPr>
              <w:t>Keadue, Co. Roscommon</w:t>
            </w:r>
          </w:p>
        </w:tc>
        <w:tc>
          <w:tcPr>
            <w:tcW w:w="690" w:type="dxa"/>
          </w:tcPr>
          <w:p>
            <w:pPr>
              <w:pStyle w:val="TableParagraph"/>
              <w:spacing w:before="70"/>
              <w:ind w:left="113"/>
              <w:rPr>
                <w:b/>
                <w:sz w:val="20"/>
              </w:rPr>
            </w:pPr>
            <w:r>
              <w:rPr>
                <w:b/>
                <w:color w:val="5A3F99"/>
                <w:sz w:val="20"/>
              </w:rPr>
              <w:t>2016</w:t>
            </w:r>
          </w:p>
        </w:tc>
        <w:tc>
          <w:tcPr>
            <w:tcW w:w="2668" w:type="dxa"/>
          </w:tcPr>
          <w:p>
            <w:pPr>
              <w:pStyle w:val="TableParagraph"/>
              <w:spacing w:before="70"/>
              <w:ind w:left="111"/>
              <w:rPr>
                <w:b/>
                <w:sz w:val="20"/>
              </w:rPr>
            </w:pPr>
            <w:r>
              <w:rPr>
                <w:b/>
                <w:color w:val="5A3F99"/>
                <w:sz w:val="20"/>
              </w:rPr>
              <w:t>Skerries, Co. Dublin</w:t>
            </w:r>
          </w:p>
        </w:tc>
      </w:tr>
      <w:tr>
        <w:trPr>
          <w:trHeight w:val="373" w:hRule="atLeast"/>
        </w:trPr>
        <w:tc>
          <w:tcPr>
            <w:tcW w:w="617" w:type="dxa"/>
          </w:tcPr>
          <w:p>
            <w:pPr>
              <w:pStyle w:val="TableParagraph"/>
              <w:spacing w:before="70"/>
              <w:ind w:left="50"/>
              <w:rPr>
                <w:b/>
                <w:sz w:val="20"/>
              </w:rPr>
            </w:pPr>
            <w:r>
              <w:rPr>
                <w:b/>
                <w:color w:val="5A3F99"/>
                <w:sz w:val="20"/>
              </w:rPr>
              <w:t>1978</w:t>
            </w:r>
          </w:p>
        </w:tc>
        <w:tc>
          <w:tcPr>
            <w:tcW w:w="3114" w:type="dxa"/>
          </w:tcPr>
          <w:p>
            <w:pPr>
              <w:pStyle w:val="TableParagraph"/>
              <w:spacing w:before="70"/>
              <w:ind w:left="117"/>
              <w:rPr>
                <w:b/>
                <w:sz w:val="20"/>
              </w:rPr>
            </w:pPr>
            <w:r>
              <w:rPr>
                <w:b/>
                <w:color w:val="5A3F99"/>
                <w:sz w:val="20"/>
              </w:rPr>
              <w:t>Glaslough, Co. Monaghan</w:t>
            </w:r>
          </w:p>
        </w:tc>
        <w:tc>
          <w:tcPr>
            <w:tcW w:w="661" w:type="dxa"/>
          </w:tcPr>
          <w:p>
            <w:pPr>
              <w:pStyle w:val="TableParagraph"/>
              <w:spacing w:before="70"/>
              <w:ind w:left="85"/>
              <w:rPr>
                <w:b/>
                <w:sz w:val="20"/>
              </w:rPr>
            </w:pPr>
            <w:r>
              <w:rPr>
                <w:b/>
                <w:color w:val="5A3F99"/>
                <w:sz w:val="20"/>
              </w:rPr>
              <w:t>1994</w:t>
            </w:r>
          </w:p>
        </w:tc>
        <w:tc>
          <w:tcPr>
            <w:tcW w:w="3078" w:type="dxa"/>
          </w:tcPr>
          <w:p>
            <w:pPr>
              <w:pStyle w:val="TableParagraph"/>
              <w:spacing w:before="70"/>
              <w:ind w:left="121"/>
              <w:rPr>
                <w:b/>
                <w:sz w:val="20"/>
              </w:rPr>
            </w:pPr>
            <w:r>
              <w:rPr>
                <w:b/>
                <w:color w:val="5A3F99"/>
                <w:sz w:val="20"/>
              </w:rPr>
              <w:t>Galbally, Co. Limerick</w:t>
            </w:r>
          </w:p>
        </w:tc>
        <w:tc>
          <w:tcPr>
            <w:tcW w:w="690" w:type="dxa"/>
          </w:tcPr>
          <w:p>
            <w:pPr>
              <w:pStyle w:val="TableParagraph"/>
              <w:spacing w:before="70"/>
              <w:ind w:left="113"/>
              <w:rPr>
                <w:b/>
                <w:sz w:val="20"/>
              </w:rPr>
            </w:pPr>
            <w:r>
              <w:rPr>
                <w:b/>
                <w:color w:val="5A3F99"/>
                <w:sz w:val="20"/>
              </w:rPr>
              <w:t>2017</w:t>
            </w:r>
          </w:p>
        </w:tc>
        <w:tc>
          <w:tcPr>
            <w:tcW w:w="2668" w:type="dxa"/>
          </w:tcPr>
          <w:p>
            <w:pPr>
              <w:pStyle w:val="TableParagraph"/>
              <w:spacing w:before="70"/>
              <w:ind w:left="105"/>
              <w:rPr>
                <w:b/>
                <w:sz w:val="20"/>
              </w:rPr>
            </w:pPr>
            <w:r>
              <w:rPr>
                <w:b/>
                <w:color w:val="5A3F99"/>
                <w:sz w:val="20"/>
              </w:rPr>
              <w:t>Birdhill, Co. Tipperary</w:t>
            </w:r>
          </w:p>
        </w:tc>
      </w:tr>
      <w:tr>
        <w:trPr>
          <w:trHeight w:val="317" w:hRule="atLeast"/>
        </w:trPr>
        <w:tc>
          <w:tcPr>
            <w:tcW w:w="617" w:type="dxa"/>
          </w:tcPr>
          <w:p>
            <w:pPr>
              <w:pStyle w:val="TableParagraph"/>
              <w:spacing w:line="228" w:lineRule="exact" w:before="70"/>
              <w:ind w:left="50"/>
              <w:rPr>
                <w:b/>
                <w:sz w:val="20"/>
              </w:rPr>
            </w:pPr>
            <w:r>
              <w:rPr>
                <w:b/>
                <w:color w:val="5A3F99"/>
                <w:sz w:val="20"/>
              </w:rPr>
              <w:t>1979</w:t>
            </w:r>
          </w:p>
        </w:tc>
        <w:tc>
          <w:tcPr>
            <w:tcW w:w="3114" w:type="dxa"/>
          </w:tcPr>
          <w:p>
            <w:pPr>
              <w:pStyle w:val="TableParagraph"/>
              <w:spacing w:line="228" w:lineRule="exact" w:before="70"/>
              <w:ind w:left="117"/>
              <w:rPr>
                <w:b/>
                <w:sz w:val="20"/>
              </w:rPr>
            </w:pPr>
            <w:r>
              <w:rPr>
                <w:b/>
                <w:color w:val="5A3F99"/>
                <w:sz w:val="20"/>
              </w:rPr>
              <w:t>Kilsheelan, Co. Tipperary</w:t>
            </w:r>
          </w:p>
        </w:tc>
        <w:tc>
          <w:tcPr>
            <w:tcW w:w="661" w:type="dxa"/>
          </w:tcPr>
          <w:p>
            <w:pPr>
              <w:pStyle w:val="TableParagraph"/>
              <w:spacing w:line="228" w:lineRule="exact" w:before="70"/>
              <w:ind w:left="85"/>
              <w:rPr>
                <w:b/>
                <w:sz w:val="20"/>
              </w:rPr>
            </w:pPr>
            <w:r>
              <w:rPr>
                <w:b/>
                <w:color w:val="5A3F99"/>
                <w:sz w:val="20"/>
              </w:rPr>
              <w:t>1995</w:t>
            </w:r>
          </w:p>
        </w:tc>
        <w:tc>
          <w:tcPr>
            <w:tcW w:w="3078" w:type="dxa"/>
          </w:tcPr>
          <w:p>
            <w:pPr>
              <w:pStyle w:val="TableParagraph"/>
              <w:spacing w:line="228" w:lineRule="exact" w:before="70"/>
              <w:ind w:left="119"/>
              <w:rPr>
                <w:b/>
                <w:sz w:val="20"/>
              </w:rPr>
            </w:pPr>
            <w:r>
              <w:rPr>
                <w:b/>
                <w:color w:val="5A3F99"/>
                <w:sz w:val="20"/>
              </w:rPr>
              <w:t>Glenties, Co. Donegal</w:t>
            </w:r>
          </w:p>
        </w:tc>
        <w:tc>
          <w:tcPr>
            <w:tcW w:w="690" w:type="dxa"/>
          </w:tcPr>
          <w:p>
            <w:pPr>
              <w:pStyle w:val="TableParagraph"/>
              <w:rPr>
                <w:rFonts w:ascii="Times New Roman"/>
                <w:sz w:val="20"/>
              </w:rPr>
            </w:pPr>
          </w:p>
        </w:tc>
        <w:tc>
          <w:tcPr>
            <w:tcW w:w="2668" w:type="dxa"/>
          </w:tcPr>
          <w:p>
            <w:pPr>
              <w:pStyle w:val="TableParagraph"/>
              <w:rPr>
                <w:rFonts w:ascii="Times New Roman"/>
                <w:sz w:val="20"/>
              </w:rPr>
            </w:pPr>
          </w:p>
        </w:tc>
      </w:tr>
    </w:tbl>
    <w:p>
      <w:pPr>
        <w:pStyle w:val="BodyText"/>
        <w:rPr>
          <w:rFonts w:ascii="FSElliot-Heavy"/>
          <w:b/>
          <w:sz w:val="20"/>
        </w:rPr>
      </w:pPr>
    </w:p>
    <w:p>
      <w:pPr>
        <w:pStyle w:val="BodyText"/>
        <w:rPr>
          <w:rFonts w:ascii="FSElliot-Heavy"/>
          <w:b/>
          <w:sz w:val="20"/>
        </w:rPr>
      </w:pPr>
    </w:p>
    <w:p>
      <w:pPr>
        <w:pStyle w:val="BodyText"/>
        <w:rPr>
          <w:rFonts w:ascii="FSElliot-Heavy"/>
          <w:b/>
          <w:sz w:val="20"/>
        </w:rPr>
      </w:pPr>
    </w:p>
    <w:p>
      <w:pPr>
        <w:pStyle w:val="BodyText"/>
        <w:spacing w:before="4"/>
        <w:rPr>
          <w:rFonts w:ascii="FSElliot-Heavy"/>
          <w:b/>
          <w:sz w:val="19"/>
        </w:rPr>
      </w:pPr>
      <w:r>
        <w:rPr/>
        <w:drawing>
          <wp:anchor distT="0" distB="0" distL="0" distR="0" allowOverlap="1" layoutInCell="1" locked="0" behindDoc="0" simplePos="0" relativeHeight="2248">
            <wp:simplePos x="0" y="0"/>
            <wp:positionH relativeFrom="page">
              <wp:posOffset>456990</wp:posOffset>
            </wp:positionH>
            <wp:positionV relativeFrom="paragraph">
              <wp:posOffset>228875</wp:posOffset>
            </wp:positionV>
            <wp:extent cx="362164" cy="571500"/>
            <wp:effectExtent l="0" t="0" r="0" b="0"/>
            <wp:wrapTopAndBottom/>
            <wp:docPr id="31" name="image10.png" descr=""/>
            <wp:cNvGraphicFramePr>
              <a:graphicFrameLocks noChangeAspect="1"/>
            </wp:cNvGraphicFramePr>
            <a:graphic>
              <a:graphicData uri="http://schemas.openxmlformats.org/drawingml/2006/picture">
                <pic:pic>
                  <pic:nvPicPr>
                    <pic:cNvPr id="32" name="image10.png"/>
                    <pic:cNvPicPr/>
                  </pic:nvPicPr>
                  <pic:blipFill>
                    <a:blip r:embed="rId46" cstate="print"/>
                    <a:stretch>
                      <a:fillRect/>
                    </a:stretch>
                  </pic:blipFill>
                  <pic:spPr>
                    <a:xfrm>
                      <a:off x="0" y="0"/>
                      <a:ext cx="362164" cy="571500"/>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1116923</wp:posOffset>
            </wp:positionH>
            <wp:positionV relativeFrom="paragraph">
              <wp:posOffset>193527</wp:posOffset>
            </wp:positionV>
            <wp:extent cx="1627920" cy="628650"/>
            <wp:effectExtent l="0" t="0" r="0" b="0"/>
            <wp:wrapTopAndBottom/>
            <wp:docPr id="33" name="image11.png" descr=""/>
            <wp:cNvGraphicFramePr>
              <a:graphicFrameLocks noChangeAspect="1"/>
            </wp:cNvGraphicFramePr>
            <a:graphic>
              <a:graphicData uri="http://schemas.openxmlformats.org/drawingml/2006/picture">
                <pic:pic>
                  <pic:nvPicPr>
                    <pic:cNvPr id="34" name="image11.png"/>
                    <pic:cNvPicPr/>
                  </pic:nvPicPr>
                  <pic:blipFill>
                    <a:blip r:embed="rId47" cstate="print"/>
                    <a:stretch>
                      <a:fillRect/>
                    </a:stretch>
                  </pic:blipFill>
                  <pic:spPr>
                    <a:xfrm>
                      <a:off x="0" y="0"/>
                      <a:ext cx="1627920" cy="628650"/>
                    </a:xfrm>
                    <a:prstGeom prst="rect">
                      <a:avLst/>
                    </a:prstGeom>
                  </pic:spPr>
                </pic:pic>
              </a:graphicData>
            </a:graphic>
          </wp:anchor>
        </w:drawing>
      </w:r>
      <w:r>
        <w:rPr/>
        <w:pict>
          <v:group style="position:absolute;margin-left:384.79837pt;margin-top:13.7149pt;width:185.55pt;height:52.05pt;mso-position-horizontal-relative:page;mso-position-vertical-relative:paragraph;z-index:2296;mso-wrap-distance-left:0;mso-wrap-distance-right:0" coordorigin="7696,274" coordsize="3711,1041">
            <v:shape style="position:absolute;left:8149;top:431;width:428;height:474" coordorigin="8149,432" coordsize="428,474" path="m8302,432l8296,433,8149,457,8149,464,8154,567,8156,650,8156,712,8155,734,8157,777,8163,810,8173,837,8189,860,8213,880,8240,895,8270,903,8301,905,8342,901,8375,888,8403,872,8427,854,8574,854,8572,816,8571,798,8361,798,8329,791,8310,770,8301,734,8299,682,8298,650,8298,608,8298,595,8299,534,8302,439,8302,432xm8574,854l8427,854,8426,896,8576,896,8574,854xm8573,432l8567,433,8419,457,8420,464,8423,538,8426,608,8426,652,8427,708,8427,712,8426,732,8425,751,8425,769,8409,780,8394,790,8377,796,8361,798,8571,798,8569,743,8568,670,8568,595,8569,518,8572,438,8573,432xe" filled="true" fillcolor="#a10e28" stroked="false">
              <v:path arrowok="t"/>
              <v:fill type="solid"/>
            </v:shape>
            <v:shape style="position:absolute;left:7695;top:277;width:412;height:628" coordorigin="7696,278" coordsize="412,628" path="m7703,738l7703,746,7696,867,7696,871,7701,873,7711,877,7720,881,7730,884,7750,889,7780,896,7819,902,7864,905,7890,904,7925,901,7965,893,8005,878,8051,847,8083,806,8087,798,7857,798,7806,792,7766,779,7735,761,7712,745,7703,738xm7915,278l7814,294,7747,337,7711,396,7699,459,7713,525,7745,571,7787,602,7827,623,7896,654,7929,674,7951,697,7959,727,7954,751,7936,774,7904,791,7857,798,8087,798,8102,759,8107,706,8093,635,8058,585,8016,554,7978,535,7956,526,7909,505,7875,487,7854,467,7847,442,7852,422,7866,402,7891,388,7928,383,8073,383,8077,316,8077,311,8073,309,8044,298,8011,288,7969,280,7915,278xm8073,383l7928,383,7972,387,8007,398,8037,414,8062,430,8069,435,8073,383xe" filled="true" fillcolor="#a10e28" stroked="false">
              <v:path arrowok="t"/>
              <v:fill type="solid"/>
            </v:shape>
            <v:shape style="position:absolute;left:10979;top:431;width:428;height:474" coordorigin="10979,432" coordsize="428,474" path="m11132,432l11126,433,10979,457,10979,464,10984,567,10986,650,10986,712,10985,734,10987,777,10993,810,11003,837,11019,860,11043,880,11070,895,11100,903,11131,905,11172,901,11205,888,11233,872,11257,854,11404,854,11402,816,11401,798,11191,798,11159,791,11140,770,11131,734,11129,682,11128,650,11128,608,11128,595,11129,534,11132,439,11132,432xm11404,854l11257,854,11256,896,11406,896,11406,888,11404,854xm11403,432l11397,433,11249,457,11250,464,11254,538,11256,608,11257,652,11257,708,11257,712,11256,732,11255,769,11239,780,11224,790,11208,796,11191,798,11401,798,11399,743,11398,670,11398,595,11399,518,11402,438,11403,432xe" filled="true" fillcolor="#a10e28" stroked="false">
              <v:path arrowok="t"/>
              <v:fill type="solid"/>
            </v:shape>
            <v:shape style="position:absolute;left:9583;top:432;width:309;height:463" coordorigin="9583,433" coordsize="309,463" path="m9735,434l9583,462,9583,466,9587,540,9590,621,9590,706,9589,797,9587,890,9586,895,9740,895,9740,890,9736,822,9735,762,9734,710,9734,662,9741,617,9760,580,9789,555,9828,546,9888,546,9880,516,9733,516,9734,444,9735,434xm9888,546l9828,546,9843,547,9855,548,9867,551,9881,555,9892,559,9888,546xm9837,433l9825,433,9799,437,9774,452,9752,477,9733,516,9880,516,9860,444,9859,441,9857,440,9847,435,9837,433xe" filled="true" fillcolor="#a10e28" stroked="false">
              <v:path arrowok="t"/>
              <v:fill type="solid"/>
            </v:shape>
            <v:shape style="position:absolute;left:8629;top:432;width:2767;height:883" type="#_x0000_t75" stroked="false">
              <v:imagedata r:id="rId48" o:title=""/>
            </v:shape>
            <v:shape style="position:absolute;left:9853;top:274;width:522;height:622" coordorigin="9854,274" coordsize="522,622" path="m10012,274l9854,305,9877,383,9898,455,9916,523,9934,591,9952,659,9970,730,9989,806,10009,890,10010,893,10012,896,10016,896,10207,896,10229,804,10240,758,10116,758,10093,666,10074,591,10059,523,10045,455,10030,376,10012,274xm10207,896l10016,896,10207,896,10207,896xm10375,274l10219,304,10202,391,10187,463,10172,528,10156,594,10138,668,10116,758,10240,758,10248,725,10267,652,10286,581,10305,511,10326,439,10348,362,10373,280,10375,274xe" filled="true" fillcolor="#a10e28" stroked="false">
              <v:path arrowok="t"/>
              <v:fill type="solid"/>
            </v:shape>
            <v:shape style="position:absolute;left:10303;top:432;width:414;height:474" coordorigin="10303,432" coordsize="414,474" path="m10704,529l10502,529,10522,530,10537,533,10548,538,10557,545,10566,554,10568,570,10568,583,10501,593,10449,603,10406,618,10367,638,10337,663,10317,694,10307,725,10303,756,10315,818,10347,865,10394,895,10453,905,10495,900,10529,888,10554,873,10571,860,10715,860,10712,808,10712,798,10501,798,10479,795,10461,786,10449,770,10445,746,10456,712,10486,691,10527,679,10571,672,10710,672,10710,639,10711,589,10708,551,10704,529xm10715,860l10571,860,10571,896,10717,896,10715,860xm10710,672l10571,672,10571,746,10571,756,10570,776,10556,784,10539,791,10521,796,10501,798,10712,798,10710,756,10710,725,10710,672xm10529,432l10478,434,10435,441,10395,450,10358,460,10354,462,10348,566,10355,563,10383,553,10418,542,10459,533,10502,529,10704,529,10702,521,10690,493,10673,472,10644,453,10598,438,10529,432xe" filled="true" fillcolor="#a10e28" stroked="false">
              <v:path arrowok="t"/>
              <v:fill type="solid"/>
            </v:shape>
            <v:shape style="position:absolute;left:10767;top:274;width:160;height:622" coordorigin="10767,274" coordsize="160,622" path="m10923,274l10767,299,10768,305,10772,376,10775,457,10777,544,10778,634,10778,724,10776,810,10774,890,10774,896,10927,896,10927,890,10923,816,10921,742,10919,667,10918,590,10918,514,10919,436,10920,359,10923,281,10923,274xe" filled="true" fillcolor="#a10e28" stroked="false">
              <v:path arrowok="t"/>
              <v:fill type="solid"/>
            </v:shape>
            <w10:wrap type="topAndBottom"/>
          </v:group>
        </w:pict>
      </w:r>
    </w:p>
    <w:p>
      <w:pPr>
        <w:pStyle w:val="BodyText"/>
        <w:spacing w:before="4"/>
        <w:rPr>
          <w:rFonts w:ascii="FSElliot-Heavy"/>
          <w:b/>
          <w:sz w:val="22"/>
        </w:rPr>
      </w:pPr>
    </w:p>
    <w:p>
      <w:pPr>
        <w:pStyle w:val="BodyText"/>
        <w:spacing w:before="113"/>
        <w:ind w:left="763"/>
      </w:pPr>
      <w:r>
        <w:rPr/>
        <w:drawing>
          <wp:anchor distT="0" distB="0" distL="0" distR="0" allowOverlap="1" layoutInCell="1" locked="0" behindDoc="0" simplePos="0" relativeHeight="2320">
            <wp:simplePos x="0" y="0"/>
            <wp:positionH relativeFrom="page">
              <wp:posOffset>331140</wp:posOffset>
            </wp:positionH>
            <wp:positionV relativeFrom="paragraph">
              <wp:posOffset>22101</wp:posOffset>
            </wp:positionV>
            <wp:extent cx="236366" cy="222382"/>
            <wp:effectExtent l="0" t="0" r="0" b="0"/>
            <wp:wrapNone/>
            <wp:docPr id="35" name="image13.png" descr=""/>
            <wp:cNvGraphicFramePr>
              <a:graphicFrameLocks noChangeAspect="1"/>
            </wp:cNvGraphicFramePr>
            <a:graphic>
              <a:graphicData uri="http://schemas.openxmlformats.org/drawingml/2006/picture">
                <pic:pic>
                  <pic:nvPicPr>
                    <pic:cNvPr id="36" name="image13.png"/>
                    <pic:cNvPicPr/>
                  </pic:nvPicPr>
                  <pic:blipFill>
                    <a:blip r:embed="rId49" cstate="print"/>
                    <a:stretch>
                      <a:fillRect/>
                    </a:stretch>
                  </pic:blipFill>
                  <pic:spPr>
                    <a:xfrm>
                      <a:off x="0" y="0"/>
                      <a:ext cx="236366" cy="222382"/>
                    </a:xfrm>
                    <a:prstGeom prst="rect">
                      <a:avLst/>
                    </a:prstGeom>
                  </pic:spPr>
                </pic:pic>
              </a:graphicData>
            </a:graphic>
          </wp:anchor>
        </w:drawing>
      </w:r>
      <w:r>
        <w:rPr/>
        <w:pict>
          <v:line style="position:absolute;mso-position-horizontal-relative:page;mso-position-vertical-relative:paragraph;z-index:2416" from="76.452873pt,-69.470703pt" to="76.452873pt,-12.601703pt" stroked="true" strokeweight=".989443pt" strokecolor="#005951">
            <v:stroke dashstyle="solid"/>
            <w10:wrap type="none"/>
          </v:line>
        </w:pict>
      </w:r>
      <w:r>
        <w:rPr>
          <w:color w:val="99A1AB"/>
        </w:rPr>
        <w:t>Printed on Recycled Paper</w:t>
      </w:r>
    </w:p>
    <w:sectPr>
      <w:headerReference w:type="even" r:id="rId42"/>
      <w:footerReference w:type="even" r:id="rId43"/>
      <w:pgSz w:w="11910" w:h="16840"/>
      <w:pgMar w:header="0" w:footer="0" w:top="840" w:bottom="0" w:left="24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FSElliot-Heavy">
    <w:altName w:val="FSElliot-Heavy"/>
    <w:charset w:val="0"/>
    <w:family w:val="roman"/>
    <w:pitch w:val="variable"/>
  </w:font>
  <w:font w:name="FS Elliot">
    <w:altName w:val="FS Elliot"/>
    <w:charset w:val="0"/>
    <w:family w:val="roman"/>
    <w:pitch w:val="variable"/>
  </w:font>
  <w:font w:name="Brix Slab">
    <w:altName w:val="Brix Slab"/>
    <w:charset w:val="0"/>
    <w:family w:val="roman"/>
    <w:pitch w:val="variable"/>
  </w:font>
  <w:font w:name="BrixSlab-Black">
    <w:altName w:val="BrixSlab-Black"/>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256" from="-.000002pt,804.885193pt" to="556.26797pt,804.885193pt" stroked="true" strokeweight="2pt" strokecolor="#5a3f99">
          <v:stroke dashstyle="solid"/>
          <w10:wrap type="none"/>
        </v:line>
      </w:pict>
    </w:r>
    <w:r>
      <w:rPr/>
      <w:pict>
        <v:line style="position:absolute;mso-position-horizontal-relative:page;mso-position-vertical-relative:page;z-index:-96232" from="-.000002pt,799.515198pt" to="559.271270pt,799.515198pt" stroked="true" strokeweight="2.0pt" strokecolor="#5a3f99">
          <v:stroke dashstyle="solid"/>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208" from="40.997269pt,804.885193pt" to="595.266571pt,804.885193pt" stroked="true" strokeweight="2pt" strokecolor="#5a3f99">
          <v:stroke dashstyle="solid"/>
          <w10:wrap type="none"/>
        </v:line>
      </w:pict>
    </w:r>
    <w:r>
      <w:rPr/>
      <w:pict>
        <v:line style="position:absolute;mso-position-horizontal-relative:page;mso-position-vertical-relative:page;z-index:-96184" from="35.99527pt,799.515198pt" to="595.266571pt,799.515198pt" stroked="true" strokeweight="2.0pt" strokecolor="#5a3f99">
          <v:stroke dashstyle="solid"/>
          <w10:wrap type="none"/>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016" from=".000021pt,804.885193pt" to="556.26967pt,804.885193pt" stroked="true" strokeweight="2pt" strokecolor="#5a3f99">
          <v:stroke dashstyle="solid"/>
          <w10:wrap type="none"/>
        </v:line>
      </w:pict>
    </w:r>
    <w:r>
      <w:rPr/>
      <w:pict>
        <v:line style="position:absolute;mso-position-horizontal-relative:page;mso-position-vertical-relative:page;z-index:-95992" from="-.000026pt,799.515198pt" to="559.27067pt,799.515198pt" stroked="true" strokeweight="2.0pt" strokecolor="#5a3f99">
          <v:stroke dashstyle="solid"/>
          <w10:wrap type="none"/>
        </v:lin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968" from="40.997269pt,804.885193pt" to="595.266571pt,804.885193pt" stroked="true" strokeweight="2pt" strokecolor="#5a3f99">
          <v:stroke dashstyle="solid"/>
          <w10:wrap type="none"/>
        </v:line>
      </w:pict>
    </w:r>
    <w:r>
      <w:rPr/>
      <w:pict>
        <v:line style="position:absolute;mso-position-horizontal-relative:page;mso-position-vertical-relative:page;z-index:-95944" from="35.99527pt,799.515198pt" to="595.266571pt,799.515198pt" stroked="true" strokeweight="2.0pt" strokecolor="#5a3f99">
          <v:stroke dashstyle="solid"/>
          <w10:wrap type="none"/>
        </v:lin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920" from="40.997269pt,804.885193pt" to="595.266571pt,804.885193pt" stroked="true" strokeweight="2pt" strokecolor="#5a3f99">
          <v:stroke dashstyle="solid"/>
          <w10:wrap type="none"/>
        </v:line>
      </w:pict>
    </w:r>
    <w:r>
      <w:rPr/>
      <w:pict>
        <v:line style="position:absolute;mso-position-horizontal-relative:page;mso-position-vertical-relative:page;z-index:-95896" from="35.99527pt,799.515198pt" to="595.266571pt,799.515198pt" stroked="true" strokeweight="2.0pt" strokecolor="#5a3f99">
          <v:stroke dashstyle="solid"/>
          <w10:wrap type="none"/>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872" from=".000021pt,804.885193pt" to="556.26967pt,804.885193pt" stroked="true" strokeweight="2pt" strokecolor="#5a3f99">
          <v:stroke dashstyle="solid"/>
          <w10:wrap type="none"/>
        </v:line>
      </w:pict>
    </w:r>
    <w:r>
      <w:rPr/>
      <w:pict>
        <v:line style="position:absolute;mso-position-horizontal-relative:page;mso-position-vertical-relative:page;z-index:-95848" from="-.000026pt,799.515198pt" to="559.27067pt,799.515198pt" stroked="true" strokeweight="2.0pt" strokecolor="#5a3f99">
          <v:stroke dashstyle="solid"/>
          <w10:wrap type="none"/>
        </v:lin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464" from="-.000002pt,804.885193pt" to="556.26797pt,804.885193pt" stroked="true" strokeweight="2pt" strokecolor="#5a3f99">
          <v:stroke dashstyle="solid"/>
          <w10:wrap type="none"/>
        </v:line>
      </w:pict>
    </w:r>
    <w:r>
      <w:rPr/>
      <w:pict>
        <v:line style="position:absolute;mso-position-horizontal-relative:page;mso-position-vertical-relative:page;z-index:-95440" from="-.000002pt,799.515198pt" to="559.271270pt,799.515198pt" stroked="true" strokeweight="2.0pt" strokecolor="#5a3f99">
          <v:stroke dashstyle="solid"/>
          <w10:wrap type="none"/>
        </v:lin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9055">
          <wp:simplePos x="0" y="0"/>
          <wp:positionH relativeFrom="page">
            <wp:posOffset>369027</wp:posOffset>
          </wp:positionH>
          <wp:positionV relativeFrom="page">
            <wp:posOffset>107937</wp:posOffset>
          </wp:positionV>
          <wp:extent cx="1655852" cy="814554"/>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 cstate="print"/>
                  <a:stretch>
                    <a:fillRect/>
                  </a:stretch>
                </pic:blipFill>
                <pic:spPr>
                  <a:xfrm>
                    <a:off x="0" y="0"/>
                    <a:ext cx="1655852" cy="814554"/>
                  </a:xfrm>
                  <a:prstGeom prst="rect">
                    <a:avLst/>
                  </a:prstGeom>
                </pic:spPr>
              </pic:pic>
            </a:graphicData>
          </a:graphic>
        </wp:anchor>
      </w:drawing>
    </w:r>
    <w:r>
      <w:rPr/>
      <w:pict>
        <v:line style="position:absolute;mso-position-horizontal-relative:page;mso-position-vertical-relative:page;z-index:-96376" from="180.739975pt,53.872517pt" to="595.266571pt,53.872517pt" stroked="true" strokeweight="2pt" strokecolor="#5a3f99">
          <v:stroke dashstyle="solid"/>
          <w10:wrap type="none"/>
        </v:line>
      </w:pict>
    </w:r>
    <w:r>
      <w:rPr/>
      <w:pict>
        <v:line style="position:absolute;mso-position-horizontal-relative:page;mso-position-vertical-relative:page;z-index:-96352" from="175.743271pt,58.822315pt" to="595.266571pt,58.822315pt" stroked="true" strokeweight="2pt" strokecolor="#5a3f99">
          <v:stroke dashstyle="solid"/>
          <w10:wrap type="none"/>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9919">
          <wp:simplePos x="0" y="0"/>
          <wp:positionH relativeFrom="page">
            <wp:posOffset>6543564</wp:posOffset>
          </wp:positionH>
          <wp:positionV relativeFrom="page">
            <wp:posOffset>153570</wp:posOffset>
          </wp:positionV>
          <wp:extent cx="833243" cy="833243"/>
          <wp:effectExtent l="0" t="0" r="0" b="0"/>
          <wp:wrapNone/>
          <wp:docPr id="25" name="image7.png" descr=""/>
          <wp:cNvGraphicFramePr>
            <a:graphicFrameLocks noChangeAspect="1"/>
          </wp:cNvGraphicFramePr>
          <a:graphic>
            <a:graphicData uri="http://schemas.openxmlformats.org/drawingml/2006/picture">
              <pic:pic>
                <pic:nvPicPr>
                  <pic:cNvPr id="26" name="image7.png"/>
                  <pic:cNvPicPr/>
                </pic:nvPicPr>
                <pic:blipFill>
                  <a:blip r:embed="rId1" cstate="print"/>
                  <a:stretch>
                    <a:fillRect/>
                  </a:stretch>
                </pic:blipFill>
                <pic:spPr>
                  <a:xfrm>
                    <a:off x="0" y="0"/>
                    <a:ext cx="833243" cy="833243"/>
                  </a:xfrm>
                  <a:prstGeom prst="rect">
                    <a:avLst/>
                  </a:prstGeom>
                </pic:spPr>
              </pic:pic>
            </a:graphicData>
          </a:graphic>
        </wp:anchor>
      </w:drawing>
    </w:r>
    <w:r>
      <w:rPr/>
      <w:pict>
        <v:line style="position:absolute;mso-position-horizontal-relative:page;mso-position-vertical-relative:page;z-index:-95512" from=".000014pt,53.872517pt" to="502.69737pt,53.872517pt" stroked="true" strokeweight="2pt" strokecolor="#5a3f99">
          <v:stroke dashstyle="solid"/>
          <w10:wrap type="none"/>
        </v:line>
      </w:pict>
    </w:r>
    <w:r>
      <w:rPr/>
      <w:pict>
        <v:line style="position:absolute;mso-position-horizontal-relative:page;mso-position-vertical-relative:page;z-index:-95488" from="-.000012pt,58.822315pt" to="505.69567pt,58.822315pt" stroked="true" strokeweight="2pt" strokecolor="#5a3f99">
          <v:stroke dashstyle="solid"/>
          <w10:wrap type="none"/>
        </v:lin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9127">
          <wp:simplePos x="0" y="0"/>
          <wp:positionH relativeFrom="page">
            <wp:posOffset>6543564</wp:posOffset>
          </wp:positionH>
          <wp:positionV relativeFrom="page">
            <wp:posOffset>153570</wp:posOffset>
          </wp:positionV>
          <wp:extent cx="833243" cy="833243"/>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1" cstate="print"/>
                  <a:stretch>
                    <a:fillRect/>
                  </a:stretch>
                </pic:blipFill>
                <pic:spPr>
                  <a:xfrm>
                    <a:off x="0" y="0"/>
                    <a:ext cx="833243" cy="833243"/>
                  </a:xfrm>
                  <a:prstGeom prst="rect">
                    <a:avLst/>
                  </a:prstGeom>
                </pic:spPr>
              </pic:pic>
            </a:graphicData>
          </a:graphic>
        </wp:anchor>
      </w:drawing>
    </w:r>
    <w:r>
      <w:rPr/>
      <w:pict>
        <v:line style="position:absolute;mso-position-horizontal-relative:page;mso-position-vertical-relative:page;z-index:-96304" from=".000014pt,53.872517pt" to="502.69737pt,53.872517pt" stroked="true" strokeweight="2pt" strokecolor="#5a3f99">
          <v:stroke dashstyle="solid"/>
          <w10:wrap type="none"/>
        </v:line>
      </w:pict>
    </w:r>
    <w:r>
      <w:rPr/>
      <w:pict>
        <v:line style="position:absolute;mso-position-horizontal-relative:page;mso-position-vertical-relative:page;z-index:-96280" from="-.000012pt,58.822315pt" to="505.69567pt,58.822315pt" stroked="true" strokeweight="2pt" strokecolor="#5a3f99">
          <v:stroke dashstyle="solid"/>
          <w10:wrap type="non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9295">
          <wp:simplePos x="0" y="0"/>
          <wp:positionH relativeFrom="page">
            <wp:posOffset>369027</wp:posOffset>
          </wp:positionH>
          <wp:positionV relativeFrom="page">
            <wp:posOffset>107937</wp:posOffset>
          </wp:positionV>
          <wp:extent cx="1655852" cy="814554"/>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 cstate="print"/>
                  <a:stretch>
                    <a:fillRect/>
                  </a:stretch>
                </pic:blipFill>
                <pic:spPr>
                  <a:xfrm>
                    <a:off x="0" y="0"/>
                    <a:ext cx="1655852" cy="814554"/>
                  </a:xfrm>
                  <a:prstGeom prst="rect">
                    <a:avLst/>
                  </a:prstGeom>
                </pic:spPr>
              </pic:pic>
            </a:graphicData>
          </a:graphic>
        </wp:anchor>
      </w:drawing>
    </w:r>
    <w:r>
      <w:rPr/>
      <w:pict>
        <v:line style="position:absolute;mso-position-horizontal-relative:page;mso-position-vertical-relative:page;z-index:-96136" from="180.739975pt,53.872517pt" to="595.266571pt,53.872517pt" stroked="true" strokeweight="2pt" strokecolor="#5a3f99">
          <v:stroke dashstyle="solid"/>
          <w10:wrap type="none"/>
        </v:line>
      </w:pict>
    </w:r>
    <w:r>
      <w:rPr/>
      <w:pict>
        <v:line style="position:absolute;mso-position-horizontal-relative:page;mso-position-vertical-relative:page;z-index:-96112" from="175.743271pt,58.822315pt" to="595.266571pt,58.822315pt" stroked="true" strokeweight="2pt" strokecolor="#5a3f99">
          <v:stroke dashstyle="solid"/>
          <w10:wrap type="non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9367">
          <wp:simplePos x="0" y="0"/>
          <wp:positionH relativeFrom="page">
            <wp:posOffset>6543564</wp:posOffset>
          </wp:positionH>
          <wp:positionV relativeFrom="page">
            <wp:posOffset>153570</wp:posOffset>
          </wp:positionV>
          <wp:extent cx="833243" cy="833243"/>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 cstate="print"/>
                  <a:stretch>
                    <a:fillRect/>
                  </a:stretch>
                </pic:blipFill>
                <pic:spPr>
                  <a:xfrm>
                    <a:off x="0" y="0"/>
                    <a:ext cx="833243" cy="833243"/>
                  </a:xfrm>
                  <a:prstGeom prst="rect">
                    <a:avLst/>
                  </a:prstGeom>
                </pic:spPr>
              </pic:pic>
            </a:graphicData>
          </a:graphic>
        </wp:anchor>
      </w:drawing>
    </w:r>
    <w:r>
      <w:rPr/>
      <w:pict>
        <v:line style="position:absolute;mso-position-horizontal-relative:page;mso-position-vertical-relative:page;z-index:-96064" from=".000014pt,53.872517pt" to="502.69737pt,53.872517pt" stroked="true" strokeweight="2pt" strokecolor="#5a3f99">
          <v:stroke dashstyle="solid"/>
          <w10:wrap type="none"/>
        </v:line>
      </w:pict>
    </w:r>
    <w:r>
      <w:rPr/>
      <w:pict>
        <v:line style="position:absolute;mso-position-horizontal-relative:page;mso-position-vertical-relative:page;z-index:-96040" from="-.000012pt,58.822315pt" to="505.69567pt,58.822315pt" stroked="true" strokeweight="2pt" strokecolor="#5a3f99">
          <v:stroke dashstyle="solid"/>
          <w10:wrap type="none"/>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9631">
          <wp:simplePos x="0" y="0"/>
          <wp:positionH relativeFrom="page">
            <wp:posOffset>6543564</wp:posOffset>
          </wp:positionH>
          <wp:positionV relativeFrom="page">
            <wp:posOffset>153570</wp:posOffset>
          </wp:positionV>
          <wp:extent cx="833243" cy="833243"/>
          <wp:effectExtent l="0" t="0" r="0" b="0"/>
          <wp:wrapNone/>
          <wp:docPr id="17" name="image7.png" descr=""/>
          <wp:cNvGraphicFramePr>
            <a:graphicFrameLocks noChangeAspect="1"/>
          </wp:cNvGraphicFramePr>
          <a:graphic>
            <a:graphicData uri="http://schemas.openxmlformats.org/drawingml/2006/picture">
              <pic:pic>
                <pic:nvPicPr>
                  <pic:cNvPr id="18" name="image7.png"/>
                  <pic:cNvPicPr/>
                </pic:nvPicPr>
                <pic:blipFill>
                  <a:blip r:embed="rId1" cstate="print"/>
                  <a:stretch>
                    <a:fillRect/>
                  </a:stretch>
                </pic:blipFill>
                <pic:spPr>
                  <a:xfrm>
                    <a:off x="0" y="0"/>
                    <a:ext cx="833243" cy="833243"/>
                  </a:xfrm>
                  <a:prstGeom prst="rect">
                    <a:avLst/>
                  </a:prstGeom>
                </pic:spPr>
              </pic:pic>
            </a:graphicData>
          </a:graphic>
        </wp:anchor>
      </w:drawing>
    </w:r>
    <w:r>
      <w:rPr/>
      <w:pict>
        <v:line style="position:absolute;mso-position-horizontal-relative:page;mso-position-vertical-relative:page;z-index:-95800" from=".000014pt,53.872517pt" to="502.69737pt,53.872517pt" stroked="true" strokeweight="2pt" strokecolor="#5a3f99">
          <v:stroke dashstyle="solid"/>
          <w10:wrap type="none"/>
        </v:line>
      </w:pict>
    </w:r>
    <w:r>
      <w:rPr/>
      <w:pict>
        <v:line style="position:absolute;mso-position-horizontal-relative:page;mso-position-vertical-relative:page;z-index:-95776" from="-.000012pt,58.822315pt" to="505.69567pt,58.822315pt" stroked="true" strokeweight="2pt" strokecolor="#5a3f99">
          <v:stroke dashstyle="solid"/>
          <w10:wrap type="none"/>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9703">
          <wp:simplePos x="0" y="0"/>
          <wp:positionH relativeFrom="page">
            <wp:posOffset>369027</wp:posOffset>
          </wp:positionH>
          <wp:positionV relativeFrom="page">
            <wp:posOffset>107937</wp:posOffset>
          </wp:positionV>
          <wp:extent cx="1655852" cy="814554"/>
          <wp:effectExtent l="0" t="0" r="0" b="0"/>
          <wp:wrapNone/>
          <wp:docPr id="19" name="image6.png" descr=""/>
          <wp:cNvGraphicFramePr>
            <a:graphicFrameLocks noChangeAspect="1"/>
          </wp:cNvGraphicFramePr>
          <a:graphic>
            <a:graphicData uri="http://schemas.openxmlformats.org/drawingml/2006/picture">
              <pic:pic>
                <pic:nvPicPr>
                  <pic:cNvPr id="20" name="image6.png"/>
                  <pic:cNvPicPr/>
                </pic:nvPicPr>
                <pic:blipFill>
                  <a:blip r:embed="rId1" cstate="print"/>
                  <a:stretch>
                    <a:fillRect/>
                  </a:stretch>
                </pic:blipFill>
                <pic:spPr>
                  <a:xfrm>
                    <a:off x="0" y="0"/>
                    <a:ext cx="1655852" cy="814554"/>
                  </a:xfrm>
                  <a:prstGeom prst="rect">
                    <a:avLst/>
                  </a:prstGeom>
                </pic:spPr>
              </pic:pic>
            </a:graphicData>
          </a:graphic>
        </wp:anchor>
      </w:drawing>
    </w:r>
    <w:r>
      <w:rPr/>
      <w:pict>
        <v:line style="position:absolute;mso-position-horizontal-relative:page;mso-position-vertical-relative:page;z-index:-95728" from="180.739975pt,53.872517pt" to="595.266571pt,53.872517pt" stroked="true" strokeweight="2pt" strokecolor="#5a3f99">
          <v:stroke dashstyle="solid"/>
          <w10:wrap type="none"/>
        </v:line>
      </w:pict>
    </w:r>
    <w:r>
      <w:rPr/>
      <w:pict>
        <v:line style="position:absolute;mso-position-horizontal-relative:page;mso-position-vertical-relative:page;z-index:-95704" from="175.743271pt,58.822315pt" to="595.266571pt,58.822315pt" stroked="true" strokeweight="2pt" strokecolor="#5a3f99">
          <v:stroke dashstyle="solid"/>
          <w10:wrap type="none"/>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9775">
          <wp:simplePos x="0" y="0"/>
          <wp:positionH relativeFrom="page">
            <wp:posOffset>369027</wp:posOffset>
          </wp:positionH>
          <wp:positionV relativeFrom="page">
            <wp:posOffset>107937</wp:posOffset>
          </wp:positionV>
          <wp:extent cx="1655852" cy="814554"/>
          <wp:effectExtent l="0" t="0" r="0" b="0"/>
          <wp:wrapNone/>
          <wp:docPr id="21" name="image6.png" descr=""/>
          <wp:cNvGraphicFramePr>
            <a:graphicFrameLocks noChangeAspect="1"/>
          </wp:cNvGraphicFramePr>
          <a:graphic>
            <a:graphicData uri="http://schemas.openxmlformats.org/drawingml/2006/picture">
              <pic:pic>
                <pic:nvPicPr>
                  <pic:cNvPr id="22" name="image6.png"/>
                  <pic:cNvPicPr/>
                </pic:nvPicPr>
                <pic:blipFill>
                  <a:blip r:embed="rId1" cstate="print"/>
                  <a:stretch>
                    <a:fillRect/>
                  </a:stretch>
                </pic:blipFill>
                <pic:spPr>
                  <a:xfrm>
                    <a:off x="0" y="0"/>
                    <a:ext cx="1655852" cy="814554"/>
                  </a:xfrm>
                  <a:prstGeom prst="rect">
                    <a:avLst/>
                  </a:prstGeom>
                </pic:spPr>
              </pic:pic>
            </a:graphicData>
          </a:graphic>
        </wp:anchor>
      </w:drawing>
    </w:r>
    <w:r>
      <w:rPr/>
      <w:pict>
        <v:line style="position:absolute;mso-position-horizontal-relative:page;mso-position-vertical-relative:page;z-index:-95656" from="180.739975pt,53.872517pt" to="595.266571pt,53.872517pt" stroked="true" strokeweight="2pt" strokecolor="#5a3f99">
          <v:stroke dashstyle="solid"/>
          <w10:wrap type="none"/>
        </v:line>
      </w:pict>
    </w:r>
    <w:r>
      <w:rPr/>
      <w:pict>
        <v:line style="position:absolute;mso-position-horizontal-relative:page;mso-position-vertical-relative:page;z-index:-95632" from="175.743271pt,58.822315pt" to="595.266571pt,58.822315pt" stroked="true" strokeweight="2pt" strokecolor="#5a3f99">
          <v:stroke dashstyle="solid"/>
          <w10:wrap type="none"/>
        </v:lin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9847">
          <wp:simplePos x="0" y="0"/>
          <wp:positionH relativeFrom="page">
            <wp:posOffset>6543564</wp:posOffset>
          </wp:positionH>
          <wp:positionV relativeFrom="page">
            <wp:posOffset>153570</wp:posOffset>
          </wp:positionV>
          <wp:extent cx="833243" cy="833243"/>
          <wp:effectExtent l="0" t="0" r="0" b="0"/>
          <wp:wrapNone/>
          <wp:docPr id="23" name="image7.png" descr=""/>
          <wp:cNvGraphicFramePr>
            <a:graphicFrameLocks noChangeAspect="1"/>
          </wp:cNvGraphicFramePr>
          <a:graphic>
            <a:graphicData uri="http://schemas.openxmlformats.org/drawingml/2006/picture">
              <pic:pic>
                <pic:nvPicPr>
                  <pic:cNvPr id="24" name="image7.png"/>
                  <pic:cNvPicPr/>
                </pic:nvPicPr>
                <pic:blipFill>
                  <a:blip r:embed="rId1" cstate="print"/>
                  <a:stretch>
                    <a:fillRect/>
                  </a:stretch>
                </pic:blipFill>
                <pic:spPr>
                  <a:xfrm>
                    <a:off x="0" y="0"/>
                    <a:ext cx="833243" cy="833243"/>
                  </a:xfrm>
                  <a:prstGeom prst="rect">
                    <a:avLst/>
                  </a:prstGeom>
                </pic:spPr>
              </pic:pic>
            </a:graphicData>
          </a:graphic>
        </wp:anchor>
      </w:drawing>
    </w:r>
    <w:r>
      <w:rPr/>
      <w:pict>
        <v:line style="position:absolute;mso-position-horizontal-relative:page;mso-position-vertical-relative:page;z-index:-95584" from=".000014pt,53.872517pt" to="502.69737pt,53.872517pt" stroked="true" strokeweight="2pt" strokecolor="#5a3f99">
          <v:stroke dashstyle="solid"/>
          <w10:wrap type="none"/>
        </v:line>
      </w:pict>
    </w:r>
    <w:r>
      <w:rPr/>
      <w:pict>
        <v:line style="position:absolute;mso-position-horizontal-relative:page;mso-position-vertical-relative:page;z-index:-95560" from="-.000012pt,58.822315pt" to="505.69567pt,58.822315pt" stroked="true" strokeweight="2pt" strokecolor="#5a3f99">
          <v:stroke dashstyle="solid"/>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889" w:hanging="454"/>
      </w:pPr>
      <w:rPr>
        <w:rFonts w:hint="default"/>
        <w:spacing w:val="-8"/>
        <w:w w:val="100"/>
        <w:lang w:val="en-us" w:eastAsia="en-us" w:bidi="en-us"/>
      </w:rPr>
    </w:lvl>
    <w:lvl w:ilvl="1">
      <w:start w:val="0"/>
      <w:numFmt w:val="bullet"/>
      <w:lvlText w:val="•"/>
      <w:lvlJc w:val="left"/>
      <w:pPr>
        <w:ind w:left="1924" w:hanging="454"/>
      </w:pPr>
      <w:rPr>
        <w:rFonts w:hint="default"/>
        <w:lang w:val="en-us" w:eastAsia="en-us" w:bidi="en-us"/>
      </w:rPr>
    </w:lvl>
    <w:lvl w:ilvl="2">
      <w:start w:val="0"/>
      <w:numFmt w:val="bullet"/>
      <w:lvlText w:val="•"/>
      <w:lvlJc w:val="left"/>
      <w:pPr>
        <w:ind w:left="2969" w:hanging="454"/>
      </w:pPr>
      <w:rPr>
        <w:rFonts w:hint="default"/>
        <w:lang w:val="en-us" w:eastAsia="en-us" w:bidi="en-us"/>
      </w:rPr>
    </w:lvl>
    <w:lvl w:ilvl="3">
      <w:start w:val="0"/>
      <w:numFmt w:val="bullet"/>
      <w:lvlText w:val="•"/>
      <w:lvlJc w:val="left"/>
      <w:pPr>
        <w:ind w:left="4013" w:hanging="454"/>
      </w:pPr>
      <w:rPr>
        <w:rFonts w:hint="default"/>
        <w:lang w:val="en-us" w:eastAsia="en-us" w:bidi="en-us"/>
      </w:rPr>
    </w:lvl>
    <w:lvl w:ilvl="4">
      <w:start w:val="0"/>
      <w:numFmt w:val="bullet"/>
      <w:lvlText w:val="•"/>
      <w:lvlJc w:val="left"/>
      <w:pPr>
        <w:ind w:left="5058" w:hanging="454"/>
      </w:pPr>
      <w:rPr>
        <w:rFonts w:hint="default"/>
        <w:lang w:val="en-us" w:eastAsia="en-us" w:bidi="en-us"/>
      </w:rPr>
    </w:lvl>
    <w:lvl w:ilvl="5">
      <w:start w:val="0"/>
      <w:numFmt w:val="bullet"/>
      <w:lvlText w:val="•"/>
      <w:lvlJc w:val="left"/>
      <w:pPr>
        <w:ind w:left="6102" w:hanging="454"/>
      </w:pPr>
      <w:rPr>
        <w:rFonts w:hint="default"/>
        <w:lang w:val="en-us" w:eastAsia="en-us" w:bidi="en-us"/>
      </w:rPr>
    </w:lvl>
    <w:lvl w:ilvl="6">
      <w:start w:val="0"/>
      <w:numFmt w:val="bullet"/>
      <w:lvlText w:val="•"/>
      <w:lvlJc w:val="left"/>
      <w:pPr>
        <w:ind w:left="7147" w:hanging="454"/>
      </w:pPr>
      <w:rPr>
        <w:rFonts w:hint="default"/>
        <w:lang w:val="en-us" w:eastAsia="en-us" w:bidi="en-us"/>
      </w:rPr>
    </w:lvl>
    <w:lvl w:ilvl="7">
      <w:start w:val="0"/>
      <w:numFmt w:val="bullet"/>
      <w:lvlText w:val="•"/>
      <w:lvlJc w:val="left"/>
      <w:pPr>
        <w:ind w:left="8191" w:hanging="454"/>
      </w:pPr>
      <w:rPr>
        <w:rFonts w:hint="default"/>
        <w:lang w:val="en-us" w:eastAsia="en-us" w:bidi="en-us"/>
      </w:rPr>
    </w:lvl>
    <w:lvl w:ilvl="8">
      <w:start w:val="0"/>
      <w:numFmt w:val="bullet"/>
      <w:lvlText w:val="•"/>
      <w:lvlJc w:val="left"/>
      <w:pPr>
        <w:ind w:left="9236" w:hanging="454"/>
      </w:pPr>
      <w:rPr>
        <w:rFonts w:hint="default"/>
        <w:lang w:val="en-us" w:eastAsia="en-us" w:bidi="en-us"/>
      </w:rPr>
    </w:lvl>
  </w:abstractNum>
  <w:abstractNum w:abstractNumId="1">
    <w:multiLevelType w:val="hybridMultilevel"/>
    <w:lvl w:ilvl="0">
      <w:start w:val="1"/>
      <w:numFmt w:val="decimal"/>
      <w:lvlText w:val="%1."/>
      <w:lvlJc w:val="left"/>
      <w:pPr>
        <w:ind w:left="689" w:hanging="210"/>
        <w:jc w:val="left"/>
      </w:pPr>
      <w:rPr>
        <w:rFonts w:hint="default" w:ascii="FS Elliot" w:hAnsi="FS Elliot" w:eastAsia="FS Elliot" w:cs="FS Elliot"/>
        <w:b/>
        <w:bCs/>
        <w:color w:val="231F20"/>
        <w:spacing w:val="-7"/>
        <w:w w:val="100"/>
        <w:sz w:val="20"/>
        <w:szCs w:val="20"/>
        <w:lang w:val="en-us" w:eastAsia="en-us" w:bidi="en-us"/>
      </w:rPr>
    </w:lvl>
    <w:lvl w:ilvl="1">
      <w:start w:val="1"/>
      <w:numFmt w:val="lowerLetter"/>
      <w:lvlText w:val="%2."/>
      <w:lvlJc w:val="left"/>
      <w:pPr>
        <w:ind w:left="665" w:hanging="186"/>
        <w:jc w:val="left"/>
      </w:pPr>
      <w:rPr>
        <w:rFonts w:hint="default" w:ascii="FS Elliot" w:hAnsi="FS Elliot" w:eastAsia="FS Elliot" w:cs="FS Elliot"/>
        <w:b/>
        <w:bCs/>
        <w:color w:val="231F20"/>
        <w:spacing w:val="-8"/>
        <w:w w:val="100"/>
        <w:sz w:val="17"/>
        <w:szCs w:val="17"/>
        <w:lang w:val="en-us" w:eastAsia="en-us" w:bidi="en-us"/>
      </w:rPr>
    </w:lvl>
    <w:lvl w:ilvl="2">
      <w:start w:val="0"/>
      <w:numFmt w:val="bullet"/>
      <w:lvlText w:val="•"/>
      <w:lvlJc w:val="left"/>
      <w:pPr>
        <w:ind w:left="1193" w:hanging="186"/>
      </w:pPr>
      <w:rPr>
        <w:rFonts w:hint="default"/>
        <w:lang w:val="en-us" w:eastAsia="en-us" w:bidi="en-us"/>
      </w:rPr>
    </w:lvl>
    <w:lvl w:ilvl="3">
      <w:start w:val="0"/>
      <w:numFmt w:val="bullet"/>
      <w:lvlText w:val="•"/>
      <w:lvlJc w:val="left"/>
      <w:pPr>
        <w:ind w:left="1706" w:hanging="186"/>
      </w:pPr>
      <w:rPr>
        <w:rFonts w:hint="default"/>
        <w:lang w:val="en-us" w:eastAsia="en-us" w:bidi="en-us"/>
      </w:rPr>
    </w:lvl>
    <w:lvl w:ilvl="4">
      <w:start w:val="0"/>
      <w:numFmt w:val="bullet"/>
      <w:lvlText w:val="•"/>
      <w:lvlJc w:val="left"/>
      <w:pPr>
        <w:ind w:left="2219" w:hanging="186"/>
      </w:pPr>
      <w:rPr>
        <w:rFonts w:hint="default"/>
        <w:lang w:val="en-us" w:eastAsia="en-us" w:bidi="en-us"/>
      </w:rPr>
    </w:lvl>
    <w:lvl w:ilvl="5">
      <w:start w:val="0"/>
      <w:numFmt w:val="bullet"/>
      <w:lvlText w:val="•"/>
      <w:lvlJc w:val="left"/>
      <w:pPr>
        <w:ind w:left="2732" w:hanging="186"/>
      </w:pPr>
      <w:rPr>
        <w:rFonts w:hint="default"/>
        <w:lang w:val="en-us" w:eastAsia="en-us" w:bidi="en-us"/>
      </w:rPr>
    </w:lvl>
    <w:lvl w:ilvl="6">
      <w:start w:val="0"/>
      <w:numFmt w:val="bullet"/>
      <w:lvlText w:val="•"/>
      <w:lvlJc w:val="left"/>
      <w:pPr>
        <w:ind w:left="3246" w:hanging="186"/>
      </w:pPr>
      <w:rPr>
        <w:rFonts w:hint="default"/>
        <w:lang w:val="en-us" w:eastAsia="en-us" w:bidi="en-us"/>
      </w:rPr>
    </w:lvl>
    <w:lvl w:ilvl="7">
      <w:start w:val="0"/>
      <w:numFmt w:val="bullet"/>
      <w:lvlText w:val="•"/>
      <w:lvlJc w:val="left"/>
      <w:pPr>
        <w:ind w:left="3759" w:hanging="186"/>
      </w:pPr>
      <w:rPr>
        <w:rFonts w:hint="default"/>
        <w:lang w:val="en-us" w:eastAsia="en-us" w:bidi="en-us"/>
      </w:rPr>
    </w:lvl>
    <w:lvl w:ilvl="8">
      <w:start w:val="0"/>
      <w:numFmt w:val="bullet"/>
      <w:lvlText w:val="•"/>
      <w:lvlJc w:val="left"/>
      <w:pPr>
        <w:ind w:left="4272" w:hanging="186"/>
      </w:pPr>
      <w:rPr>
        <w:rFonts w:hint="default"/>
        <w:lang w:val="en-us" w:eastAsia="en-us" w:bidi="en-us"/>
      </w:rPr>
    </w:lvl>
  </w:abstractNum>
  <w:abstractNum w:abstractNumId="0">
    <w:multiLevelType w:val="hybridMultilevel"/>
    <w:lvl w:ilvl="0">
      <w:start w:val="1"/>
      <w:numFmt w:val="decimal"/>
      <w:lvlText w:val="%1."/>
      <w:lvlJc w:val="left"/>
      <w:pPr>
        <w:ind w:left="550" w:hanging="210"/>
        <w:jc w:val="left"/>
      </w:pPr>
      <w:rPr>
        <w:rFonts w:hint="default" w:ascii="FS Elliot" w:hAnsi="FS Elliot" w:eastAsia="FS Elliot" w:cs="FS Elliot"/>
        <w:b/>
        <w:bCs/>
        <w:color w:val="FFFFFF"/>
        <w:spacing w:val="-13"/>
        <w:w w:val="100"/>
        <w:sz w:val="20"/>
        <w:szCs w:val="20"/>
        <w:lang w:val="en-us" w:eastAsia="en-us" w:bidi="en-us"/>
      </w:rPr>
    </w:lvl>
    <w:lvl w:ilvl="1">
      <w:start w:val="0"/>
      <w:numFmt w:val="bullet"/>
      <w:lvlText w:val="•"/>
      <w:lvlJc w:val="left"/>
      <w:pPr>
        <w:ind w:left="916" w:hanging="210"/>
      </w:pPr>
      <w:rPr>
        <w:rFonts w:hint="default"/>
        <w:lang w:val="en-us" w:eastAsia="en-us" w:bidi="en-us"/>
      </w:rPr>
    </w:lvl>
    <w:lvl w:ilvl="2">
      <w:start w:val="0"/>
      <w:numFmt w:val="bullet"/>
      <w:lvlText w:val="•"/>
      <w:lvlJc w:val="left"/>
      <w:pPr>
        <w:ind w:left="1273" w:hanging="210"/>
      </w:pPr>
      <w:rPr>
        <w:rFonts w:hint="default"/>
        <w:lang w:val="en-us" w:eastAsia="en-us" w:bidi="en-us"/>
      </w:rPr>
    </w:lvl>
    <w:lvl w:ilvl="3">
      <w:start w:val="0"/>
      <w:numFmt w:val="bullet"/>
      <w:lvlText w:val="•"/>
      <w:lvlJc w:val="left"/>
      <w:pPr>
        <w:ind w:left="1629" w:hanging="210"/>
      </w:pPr>
      <w:rPr>
        <w:rFonts w:hint="default"/>
        <w:lang w:val="en-us" w:eastAsia="en-us" w:bidi="en-us"/>
      </w:rPr>
    </w:lvl>
    <w:lvl w:ilvl="4">
      <w:start w:val="0"/>
      <w:numFmt w:val="bullet"/>
      <w:lvlText w:val="•"/>
      <w:lvlJc w:val="left"/>
      <w:pPr>
        <w:ind w:left="1986" w:hanging="210"/>
      </w:pPr>
      <w:rPr>
        <w:rFonts w:hint="default"/>
        <w:lang w:val="en-us" w:eastAsia="en-us" w:bidi="en-us"/>
      </w:rPr>
    </w:lvl>
    <w:lvl w:ilvl="5">
      <w:start w:val="0"/>
      <w:numFmt w:val="bullet"/>
      <w:lvlText w:val="•"/>
      <w:lvlJc w:val="left"/>
      <w:pPr>
        <w:ind w:left="2342" w:hanging="210"/>
      </w:pPr>
      <w:rPr>
        <w:rFonts w:hint="default"/>
        <w:lang w:val="en-us" w:eastAsia="en-us" w:bidi="en-us"/>
      </w:rPr>
    </w:lvl>
    <w:lvl w:ilvl="6">
      <w:start w:val="0"/>
      <w:numFmt w:val="bullet"/>
      <w:lvlText w:val="•"/>
      <w:lvlJc w:val="left"/>
      <w:pPr>
        <w:ind w:left="2699" w:hanging="210"/>
      </w:pPr>
      <w:rPr>
        <w:rFonts w:hint="default"/>
        <w:lang w:val="en-us" w:eastAsia="en-us" w:bidi="en-us"/>
      </w:rPr>
    </w:lvl>
    <w:lvl w:ilvl="7">
      <w:start w:val="0"/>
      <w:numFmt w:val="bullet"/>
      <w:lvlText w:val="•"/>
      <w:lvlJc w:val="left"/>
      <w:pPr>
        <w:ind w:left="3055" w:hanging="210"/>
      </w:pPr>
      <w:rPr>
        <w:rFonts w:hint="default"/>
        <w:lang w:val="en-us" w:eastAsia="en-us" w:bidi="en-us"/>
      </w:rPr>
    </w:lvl>
    <w:lvl w:ilvl="8">
      <w:start w:val="0"/>
      <w:numFmt w:val="bullet"/>
      <w:lvlText w:val="•"/>
      <w:lvlJc w:val="left"/>
      <w:pPr>
        <w:ind w:left="3412" w:hanging="210"/>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S Elliot" w:hAnsi="FS Elliot" w:eastAsia="FS Elliot" w:cs="FS Elliot"/>
      <w:lang w:val="en-us" w:eastAsia="en-us" w:bidi="en-us"/>
    </w:rPr>
  </w:style>
  <w:style w:styleId="BodyText" w:type="paragraph">
    <w:name w:val="Body Text"/>
    <w:basedOn w:val="Normal"/>
    <w:uiPriority w:val="1"/>
    <w:qFormat/>
    <w:pPr/>
    <w:rPr>
      <w:rFonts w:ascii="FS Elliot" w:hAnsi="FS Elliot" w:eastAsia="FS Elliot" w:cs="FS Elliot"/>
      <w:sz w:val="18"/>
      <w:szCs w:val="18"/>
      <w:lang w:val="en-us" w:eastAsia="en-us" w:bidi="en-us"/>
    </w:rPr>
  </w:style>
  <w:style w:styleId="Heading1" w:type="paragraph">
    <w:name w:val="Heading 1"/>
    <w:basedOn w:val="Normal"/>
    <w:uiPriority w:val="1"/>
    <w:qFormat/>
    <w:pPr>
      <w:ind w:left="440"/>
      <w:outlineLvl w:val="1"/>
    </w:pPr>
    <w:rPr>
      <w:rFonts w:ascii="BrixSlab-Black" w:hAnsi="BrixSlab-Black" w:eastAsia="BrixSlab-Black" w:cs="BrixSlab-Black"/>
      <w:b/>
      <w:bCs/>
      <w:sz w:val="40"/>
      <w:szCs w:val="40"/>
      <w:lang w:val="en-us" w:eastAsia="en-us" w:bidi="en-us"/>
    </w:rPr>
  </w:style>
  <w:style w:styleId="Heading2" w:type="paragraph">
    <w:name w:val="Heading 2"/>
    <w:basedOn w:val="Normal"/>
    <w:uiPriority w:val="1"/>
    <w:qFormat/>
    <w:pPr>
      <w:spacing w:before="122"/>
      <w:ind w:left="479"/>
      <w:outlineLvl w:val="2"/>
    </w:pPr>
    <w:rPr>
      <w:rFonts w:ascii="FS Elliot" w:hAnsi="FS Elliot" w:eastAsia="FS Elliot" w:cs="FS Elliot"/>
      <w:b/>
      <w:bCs/>
      <w:sz w:val="30"/>
      <w:szCs w:val="30"/>
      <w:lang w:val="en-us" w:eastAsia="en-us" w:bidi="en-us"/>
    </w:rPr>
  </w:style>
  <w:style w:styleId="Heading3" w:type="paragraph">
    <w:name w:val="Heading 3"/>
    <w:basedOn w:val="Normal"/>
    <w:uiPriority w:val="1"/>
    <w:qFormat/>
    <w:pPr>
      <w:ind w:left="479"/>
      <w:outlineLvl w:val="3"/>
    </w:pPr>
    <w:rPr>
      <w:rFonts w:ascii="FS Elliot" w:hAnsi="FS Elliot" w:eastAsia="FS Elliot" w:cs="FS Elliot"/>
      <w:b/>
      <w:bCs/>
      <w:sz w:val="24"/>
      <w:szCs w:val="24"/>
      <w:lang w:val="en-us" w:eastAsia="en-us" w:bidi="en-us"/>
    </w:rPr>
  </w:style>
  <w:style w:styleId="Heading4" w:type="paragraph">
    <w:name w:val="Heading 4"/>
    <w:basedOn w:val="Normal"/>
    <w:uiPriority w:val="1"/>
    <w:qFormat/>
    <w:pPr>
      <w:spacing w:before="166"/>
      <w:ind w:left="479"/>
      <w:outlineLvl w:val="4"/>
    </w:pPr>
    <w:rPr>
      <w:rFonts w:ascii="FS Elliot" w:hAnsi="FS Elliot" w:eastAsia="FS Elliot" w:cs="FS Elliot"/>
      <w:b/>
      <w:bCs/>
      <w:sz w:val="20"/>
      <w:szCs w:val="20"/>
      <w:lang w:val="en-us" w:eastAsia="en-us" w:bidi="en-us"/>
    </w:rPr>
  </w:style>
  <w:style w:styleId="ListParagraph" w:type="paragraph">
    <w:name w:val="List Paragraph"/>
    <w:basedOn w:val="Normal"/>
    <w:uiPriority w:val="1"/>
    <w:qFormat/>
    <w:pPr>
      <w:spacing w:before="167"/>
      <w:ind w:left="889" w:hanging="454"/>
    </w:pPr>
    <w:rPr>
      <w:rFonts w:ascii="FS Elliot" w:hAnsi="FS Elliot" w:eastAsia="FS Elliot" w:cs="FS Elliot"/>
      <w:lang w:val="en-us" w:eastAsia="en-us" w:bidi="en-us"/>
    </w:rPr>
  </w:style>
  <w:style w:styleId="TableParagraph" w:type="paragraph">
    <w:name w:val="Table Paragraph"/>
    <w:basedOn w:val="Normal"/>
    <w:uiPriority w:val="1"/>
    <w:qFormat/>
    <w:pPr/>
    <w:rPr>
      <w:rFonts w:ascii="FS Elliot" w:hAnsi="FS Elliot" w:eastAsia="FS Elliot" w:cs="FS Elliot"/>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yperlink" Target="http://www.TidyTowns.ie/"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www.cso.ie/" TargetMode="Externa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header" Target="header5.xml"/><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image" Target="media/image6.png"/><Relationship Id="rId24" Type="http://schemas.openxmlformats.org/officeDocument/2006/relationships/header" Target="header6.xml"/><Relationship Id="rId25" Type="http://schemas.openxmlformats.org/officeDocument/2006/relationships/header" Target="header7.xml"/><Relationship Id="rId26" Type="http://schemas.openxmlformats.org/officeDocument/2006/relationships/hyperlink" Target="http://www/" TargetMode="External"/><Relationship Id="rId27" Type="http://schemas.openxmlformats.org/officeDocument/2006/relationships/hyperlink" Target="http://www.tidytowns.ie/" TargetMode="External"/><Relationship Id="rId28" Type="http://schemas.openxmlformats.org/officeDocument/2006/relationships/hyperlink" Target="http://www.riai.ie/" TargetMode="External"/><Relationship Id="rId29" Type="http://schemas.openxmlformats.org/officeDocument/2006/relationships/hyperlink" Target="http://www.dogstrust.ie/" TargetMode="External"/><Relationship Id="rId30" Type="http://schemas.openxmlformats.org/officeDocument/2006/relationships/hyperlink" Target="http://www.supervalu.ie/" TargetMode="External"/><Relationship Id="rId31" Type="http://schemas.openxmlformats.org/officeDocument/2006/relationships/header" Target="header8.xml"/><Relationship Id="rId32" Type="http://schemas.openxmlformats.org/officeDocument/2006/relationships/header" Target="header9.xml"/><Relationship Id="rId33" Type="http://schemas.openxmlformats.org/officeDocument/2006/relationships/footer" Target="footer7.xml"/><Relationship Id="rId34" Type="http://schemas.openxmlformats.org/officeDocument/2006/relationships/hyperlink" Target="http://www.pollinators.ie/" TargetMode="External"/><Relationship Id="rId35" Type="http://schemas.openxmlformats.org/officeDocument/2006/relationships/hyperlink" Target="http://www.dccae.gov.ie/" TargetMode="External"/><Relationship Id="rId36" Type="http://schemas.openxmlformats.org/officeDocument/2006/relationships/header" Target="header10.xml"/><Relationship Id="rId37" Type="http://schemas.openxmlformats.org/officeDocument/2006/relationships/footer" Target="footer8.xml"/><Relationship Id="rId38" Type="http://schemas.openxmlformats.org/officeDocument/2006/relationships/hyperlink" Target="http://www.everycancounts.ie/" TargetMode="External"/><Relationship Id="rId39" Type="http://schemas.openxmlformats.org/officeDocument/2006/relationships/hyperlink" Target="http://www.eych2018.com/" TargetMode="External"/><Relationship Id="rId40" Type="http://schemas.openxmlformats.org/officeDocument/2006/relationships/hyperlink" Target="http://www.treecouncil.ie/" TargetMode="External"/><Relationship Id="rId41" Type="http://schemas.openxmlformats.org/officeDocument/2006/relationships/hyperlink" Target="http://www.gumlittertaskforce.ie/tidy-towns-awards" TargetMode="External"/><Relationship Id="rId42" Type="http://schemas.openxmlformats.org/officeDocument/2006/relationships/header" Target="header11.xml"/><Relationship Id="rId43" Type="http://schemas.openxmlformats.org/officeDocument/2006/relationships/footer" Target="footer9.xml"/><Relationship Id="rId44" Type="http://schemas.openxmlformats.org/officeDocument/2006/relationships/image" Target="media/image8.jpeg"/><Relationship Id="rId45" Type="http://schemas.openxmlformats.org/officeDocument/2006/relationships/image" Target="media/image9.png"/><Relationship Id="rId46" Type="http://schemas.openxmlformats.org/officeDocument/2006/relationships/image" Target="media/image10.png"/><Relationship Id="rId47" Type="http://schemas.openxmlformats.org/officeDocument/2006/relationships/image" Target="media/image11.png"/><Relationship Id="rId48" Type="http://schemas.openxmlformats.org/officeDocument/2006/relationships/image" Target="media/image12.png"/><Relationship Id="rId49" Type="http://schemas.openxmlformats.org/officeDocument/2006/relationships/image" Target="media/image13.png"/><Relationship Id="rId5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2018-03-27T13:48:39Z</dcterms:created>
  <dcterms:modified xsi:type="dcterms:W3CDTF">2018-03-27T13:48:39Z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2018-03-12T00:00:00Z</vt:filetime>
  </property>
  <property fmtid="{D5CDD505-2E9C-101B-9397-08002B2CF9AE}" pid="3" name="Creator">
    <vt:lpwstr>Adobe InDesign CC 2017 (Macintosh)</vt:lpwstr>
  </property>
  <property fmtid="{D5CDD505-2E9C-101B-9397-08002B2CF9AE}" pid="4" name="LastSaved">
    <vt:filetime>2018-03-27T00:00:00Z</vt:filetime>
  </property>
</Properties>
</file>