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
        <w:rPr>
          <w:rFonts w:ascii="Times New Roman"/>
          <w:sz w:val="14"/>
        </w:rPr>
      </w:pPr>
    </w:p>
    <w:p>
      <w:pPr>
        <w:pStyle w:val="Heading2"/>
        <w:spacing w:line="276" w:lineRule="auto" w:before="115"/>
        <w:ind w:right="7478"/>
      </w:pPr>
      <w:r>
        <w:rPr/>
        <w:pict>
          <v:group style="position:absolute;margin-left:200.886002pt;margin-top:-2.118800pt;width:374.2pt;height:330.1pt;mso-position-horizontal-relative:page;mso-position-vertical-relative:paragraph;z-index:1048" coordorigin="4018,-42" coordsize="7484,6602">
            <v:rect style="position:absolute;left:4387;top:-43;width:7114;height:5717" filled="true" fillcolor="#231f20" stroked="false">
              <v:fill opacity="26214f" type="solid"/>
            </v:rect>
            <v:shape style="position:absolute;left:4622;top:129;width:6597;height:5222" type="#_x0000_t75" stroked="false">
              <v:imagedata r:id="rId6" o:title=""/>
            </v:shape>
            <v:rect style="position:absolute;left:4559;top:129;width:6660;height:5264" filled="false" stroked="true" strokeweight="6.61pt" strokecolor="#ffffff">
              <v:stroke dashstyle="solid"/>
            </v:rect>
            <v:rect style="position:absolute;left:4017;top:3477;width:4500;height:3082" filled="true" fillcolor="#231f20" stroked="false">
              <v:fill opacity="26214f" type="solid"/>
            </v:rect>
            <v:shape style="position:absolute;left:4148;top:3608;width:4177;height:2760" type="#_x0000_t75" stroked="false">
              <v:imagedata r:id="rId7" o:title=""/>
            </v:shape>
            <v:rect style="position:absolute;left:4147;top:3608;width:4177;height:2760" filled="false" stroked="true" strokeweight="6.61pt" strokecolor="#ffffff">
              <v:stroke dashstyle="solid"/>
            </v:rect>
            <w10:wrap type="none"/>
          </v:group>
        </w:pict>
      </w:r>
      <w:r>
        <w:rPr>
          <w:color w:val="231F20"/>
        </w:rPr>
        <w:t>The New School Award is an initiative by SuperValu which encourages schools in each and every community to get involved with their local committees and play their part towards creating a better community.</w:t>
      </w:r>
    </w:p>
    <w:p>
      <w:pPr>
        <w:spacing w:line="276" w:lineRule="auto" w:before="172"/>
        <w:ind w:left="120" w:right="7667" w:firstLine="0"/>
        <w:jc w:val="left"/>
        <w:rPr>
          <w:b/>
          <w:sz w:val="20"/>
        </w:rPr>
      </w:pPr>
      <w:r>
        <w:rPr>
          <w:b/>
          <w:color w:val="231F20"/>
          <w:sz w:val="20"/>
        </w:rPr>
        <w:t>This year SuperValu are looking for either a National</w:t>
      </w:r>
      <w:r>
        <w:rPr>
          <w:b/>
          <w:color w:val="231F20"/>
          <w:spacing w:val="8"/>
          <w:sz w:val="20"/>
        </w:rPr>
        <w:t> </w:t>
      </w:r>
      <w:r>
        <w:rPr>
          <w:b/>
          <w:color w:val="231F20"/>
          <w:sz w:val="20"/>
        </w:rPr>
        <w:t>or</w:t>
      </w:r>
    </w:p>
    <w:p>
      <w:pPr>
        <w:spacing w:line="276" w:lineRule="auto" w:before="1"/>
        <w:ind w:left="120" w:right="7361" w:firstLine="0"/>
        <w:jc w:val="left"/>
        <w:rPr>
          <w:b/>
          <w:sz w:val="20"/>
        </w:rPr>
      </w:pPr>
      <w:r>
        <w:rPr>
          <w:b/>
          <w:color w:val="231F20"/>
          <w:sz w:val="20"/>
        </w:rPr>
        <w:t>Secondary school that showcases a significant contribution to</w:t>
      </w:r>
    </w:p>
    <w:p>
      <w:pPr>
        <w:spacing w:line="276" w:lineRule="auto" w:before="0"/>
        <w:ind w:left="120" w:right="7620" w:firstLine="0"/>
        <w:jc w:val="left"/>
        <w:rPr>
          <w:b/>
          <w:sz w:val="20"/>
        </w:rPr>
      </w:pPr>
      <w:r>
        <w:rPr>
          <w:b/>
          <w:color w:val="231F20"/>
          <w:sz w:val="20"/>
        </w:rPr>
        <w:t>their local TidyTowns activities, to encourage greater youth involvement with TidyTowns</w:t>
      </w:r>
    </w:p>
    <w:p>
      <w:pPr>
        <w:spacing w:line="276" w:lineRule="auto" w:before="1"/>
        <w:ind w:left="120" w:right="7295" w:firstLine="0"/>
        <w:jc w:val="left"/>
        <w:rPr>
          <w:b/>
          <w:sz w:val="20"/>
        </w:rPr>
      </w:pPr>
      <w:r>
        <w:rPr>
          <w:b/>
          <w:color w:val="231F20"/>
          <w:sz w:val="20"/>
        </w:rPr>
        <w:t>initiatives. The award will be given to the committee who increases the participation of young people within their local TidyTowns group through working together with a school to deliver benefits to their local community.</w:t>
      </w:r>
    </w:p>
    <w:p>
      <w:pPr>
        <w:pStyle w:val="BodyText"/>
        <w:spacing w:before="5"/>
        <w:rPr>
          <w:b/>
          <w:sz w:val="10"/>
        </w:rPr>
      </w:pPr>
    </w:p>
    <w:p>
      <w:pPr>
        <w:spacing w:after="0"/>
        <w:rPr>
          <w:sz w:val="10"/>
        </w:rPr>
        <w:sectPr>
          <w:headerReference w:type="default" r:id="rId5"/>
          <w:type w:val="continuous"/>
          <w:pgSz w:w="11910" w:h="16840"/>
          <w:pgMar w:header="170" w:top="3000" w:bottom="280" w:left="600" w:right="600"/>
        </w:sectPr>
      </w:pPr>
    </w:p>
    <w:p>
      <w:pPr>
        <w:pStyle w:val="Heading4"/>
        <w:spacing w:before="113"/>
      </w:pPr>
      <w:r>
        <w:rPr>
          <w:color w:val="735EA8"/>
        </w:rPr>
        <w:t>Eligibility Criteria:</w:t>
      </w:r>
    </w:p>
    <w:p>
      <w:pPr>
        <w:pStyle w:val="BodyText"/>
        <w:spacing w:line="254" w:lineRule="auto" w:before="126"/>
        <w:ind w:left="120" w:right="717"/>
      </w:pPr>
      <w:r>
        <w:rPr>
          <w:color w:val="231F20"/>
        </w:rPr>
        <w:t>The project must come under at least one of  the categories in the main SuperValu</w:t>
      </w:r>
      <w:r>
        <w:rPr>
          <w:color w:val="231F20"/>
          <w:spacing w:val="20"/>
        </w:rPr>
        <w:t> </w:t>
      </w:r>
      <w:r>
        <w:rPr>
          <w:color w:val="231F20"/>
          <w:spacing w:val="-3"/>
        </w:rPr>
        <w:t>TidyTowns</w:t>
      </w:r>
    </w:p>
    <w:p>
      <w:pPr>
        <w:pStyle w:val="BodyText"/>
        <w:spacing w:line="254" w:lineRule="auto" w:before="2"/>
        <w:ind w:left="120" w:right="144"/>
      </w:pPr>
      <w:r>
        <w:rPr>
          <w:color w:val="231F20"/>
        </w:rPr>
        <w:t>Competition. It can also be listed as a project on the Entry Form of the local Tidy Towns group. The project must be for the current Tidy Towns year and must be led by youth with the support of their local TidyTowns group. Projects completed in previous years are not eligible. It must be capable of being adjudicated upon during the current TidyTowns adjudication period.</w:t>
      </w:r>
    </w:p>
    <w:p>
      <w:pPr>
        <w:pStyle w:val="BodyText"/>
        <w:spacing w:line="254" w:lineRule="auto" w:before="6"/>
        <w:ind w:left="120" w:right="144"/>
      </w:pPr>
      <w:r>
        <w:rPr>
          <w:color w:val="231F20"/>
        </w:rPr>
        <w:t>Adjudication will be carried out by the TidyTowns adjudicators. The project cannot be entered for any of the other Special Awards.</w:t>
      </w:r>
    </w:p>
    <w:p>
      <w:pPr>
        <w:pStyle w:val="BodyText"/>
        <w:spacing w:line="254" w:lineRule="auto" w:before="116"/>
        <w:ind w:left="120"/>
      </w:pPr>
      <w:r>
        <w:rPr>
          <w:b/>
          <w:color w:val="231F20"/>
        </w:rPr>
        <w:t>Award</w:t>
      </w:r>
      <w:r>
        <w:rPr>
          <w:color w:val="231F20"/>
        </w:rPr>
        <w:t>: The awards are being sponsored by SuperValu. There will be four Regional Awards of €1,000.</w:t>
      </w:r>
    </w:p>
    <w:p>
      <w:pPr>
        <w:pStyle w:val="BodyText"/>
        <w:spacing w:before="2"/>
        <w:ind w:left="120"/>
      </w:pPr>
      <w:r>
        <w:rPr>
          <w:color w:val="231F20"/>
        </w:rPr>
        <w:t>The overall winner will receive an additional award of</w:t>
      </w:r>
    </w:p>
    <w:p>
      <w:pPr>
        <w:pStyle w:val="BodyText"/>
        <w:spacing w:line="254" w:lineRule="auto" w:before="13"/>
        <w:ind w:left="120"/>
      </w:pPr>
      <w:r>
        <w:rPr>
          <w:color w:val="231F20"/>
        </w:rPr>
        <w:t>€1,000. The Regions are the same as for the SuperValu TidyTowns Competition.</w:t>
      </w:r>
    </w:p>
    <w:p>
      <w:pPr>
        <w:pStyle w:val="BodyText"/>
        <w:spacing w:before="7"/>
        <w:rPr>
          <w:sz w:val="27"/>
        </w:rPr>
      </w:pPr>
    </w:p>
    <w:p>
      <w:pPr>
        <w:pStyle w:val="Heading4"/>
      </w:pPr>
      <w:r>
        <w:rPr>
          <w:color w:val="735EA8"/>
        </w:rPr>
        <w:t>Terms &amp; Conditions:</w:t>
      </w:r>
    </w:p>
    <w:p>
      <w:pPr>
        <w:pStyle w:val="BodyText"/>
        <w:spacing w:line="254" w:lineRule="auto" w:before="127"/>
        <w:ind w:left="120" w:right="377"/>
      </w:pPr>
      <w:r>
        <w:rPr>
          <w:color w:val="231F20"/>
        </w:rPr>
        <w:t>The Terms &amp; Conditions of the SuperValu TidyTowns competition apply.</w:t>
      </w:r>
    </w:p>
    <w:p>
      <w:pPr>
        <w:pStyle w:val="BodyText"/>
        <w:spacing w:line="254" w:lineRule="auto" w:before="115"/>
        <w:ind w:left="120"/>
      </w:pPr>
      <w:r>
        <w:rPr>
          <w:color w:val="231F20"/>
        </w:rPr>
        <w:t>This initiative is to be led by youths aged under 18 and should be supervised by adult TidyTowns members. All entrants to the competition must have appropriate Child</w:t>
      </w:r>
    </w:p>
    <w:p>
      <w:pPr>
        <w:pStyle w:val="BodyText"/>
        <w:rPr>
          <w:sz w:val="22"/>
        </w:rPr>
      </w:pPr>
      <w:r>
        <w:rPr/>
        <w:br w:type="column"/>
      </w:r>
      <w:r>
        <w:rPr>
          <w:sz w:val="22"/>
        </w:rPr>
      </w:r>
    </w:p>
    <w:p>
      <w:pPr>
        <w:pStyle w:val="BodyText"/>
        <w:spacing w:line="254" w:lineRule="auto" w:before="191"/>
        <w:ind w:left="120" w:right="158"/>
      </w:pPr>
      <w:r>
        <w:rPr>
          <w:color w:val="231F20"/>
        </w:rPr>
        <w:t>Protection Policy in place. This is the responsibility of the TidyTowns committee.</w:t>
      </w:r>
    </w:p>
    <w:p>
      <w:pPr>
        <w:pStyle w:val="BodyText"/>
        <w:spacing w:before="7"/>
        <w:rPr>
          <w:sz w:val="27"/>
        </w:rPr>
      </w:pPr>
    </w:p>
    <w:p>
      <w:pPr>
        <w:pStyle w:val="BodyText"/>
        <w:spacing w:line="254" w:lineRule="auto"/>
        <w:ind w:left="120" w:right="158"/>
      </w:pPr>
      <w:r>
        <w:rPr>
          <w:color w:val="231F20"/>
        </w:rPr>
        <w:t>For Child First guidelines and training information please contact Túsla at 01 6352854 or the Department of Children and Youth Affairs website. The winners will be chosen on the basis of the extent of youth involvement and the benefits that the project delivers for</w:t>
      </w:r>
    </w:p>
    <w:p>
      <w:pPr>
        <w:pStyle w:val="BodyText"/>
        <w:spacing w:line="254" w:lineRule="auto" w:before="3"/>
        <w:ind w:left="120" w:right="158"/>
      </w:pPr>
      <w:r>
        <w:rPr>
          <w:color w:val="231F20"/>
        </w:rPr>
        <w:t>the community. Marks will be awarded for unique and innovative projects.</w:t>
      </w:r>
    </w:p>
    <w:p>
      <w:pPr>
        <w:pStyle w:val="BodyText"/>
        <w:rPr>
          <w:sz w:val="22"/>
        </w:rPr>
      </w:pPr>
    </w:p>
    <w:p>
      <w:pPr>
        <w:pStyle w:val="BodyText"/>
        <w:rPr>
          <w:sz w:val="22"/>
        </w:rPr>
      </w:pPr>
    </w:p>
    <w:p>
      <w:pPr>
        <w:pStyle w:val="BodyText"/>
        <w:spacing w:before="6"/>
        <w:rPr>
          <w:sz w:val="19"/>
        </w:rPr>
      </w:pPr>
    </w:p>
    <w:p>
      <w:pPr>
        <w:pStyle w:val="Heading1"/>
        <w:spacing w:line="237" w:lineRule="auto"/>
        <w:ind w:right="158"/>
      </w:pPr>
      <w:r>
        <w:rPr>
          <w:color w:val="735EA8"/>
        </w:rPr>
        <w:t>Please return your entry form to TidyTowns Unit, Department of Rural and Community Development, Government Offices, Ballina, Co. Mayo, F26 E8N6</w:t>
      </w:r>
    </w:p>
    <w:p>
      <w:pPr>
        <w:spacing w:line="237" w:lineRule="auto" w:before="167"/>
        <w:ind w:left="120" w:right="1214" w:firstLine="0"/>
        <w:jc w:val="left"/>
        <w:rPr>
          <w:b/>
          <w:sz w:val="22"/>
        </w:rPr>
      </w:pPr>
      <w:r>
        <w:rPr>
          <w:b/>
          <w:color w:val="735EA8"/>
          <w:sz w:val="22"/>
        </w:rPr>
        <w:t>If you have any queries please contact the TidyTowns Unit at 096 24309</w:t>
      </w:r>
    </w:p>
    <w:p>
      <w:pPr>
        <w:spacing w:before="167"/>
        <w:ind w:left="120" w:right="0" w:firstLine="0"/>
        <w:jc w:val="left"/>
        <w:rPr>
          <w:rFonts w:ascii="FSElliot-Heavy"/>
          <w:b/>
          <w:sz w:val="22"/>
        </w:rPr>
      </w:pPr>
      <w:r>
        <w:rPr>
          <w:rFonts w:ascii="FSElliot-Heavy"/>
          <w:b/>
          <w:color w:val="735EA8"/>
          <w:sz w:val="22"/>
        </w:rPr>
        <w:t>Closing date: Thursday 23rd May 2018.</w:t>
      </w:r>
    </w:p>
    <w:p>
      <w:pPr>
        <w:spacing w:line="237" w:lineRule="auto" w:before="168"/>
        <w:ind w:left="120" w:right="938" w:firstLine="0"/>
        <w:jc w:val="left"/>
        <w:rPr>
          <w:b/>
          <w:sz w:val="22"/>
        </w:rPr>
      </w:pPr>
      <w:r>
        <w:rPr>
          <w:b/>
          <w:color w:val="735EA8"/>
          <w:sz w:val="22"/>
        </w:rPr>
        <w:t>Late entries will not be accepted. For further information see </w:t>
      </w:r>
      <w:hyperlink r:id="rId8">
        <w:r>
          <w:rPr>
            <w:b/>
            <w:color w:val="735EA8"/>
            <w:sz w:val="22"/>
          </w:rPr>
          <w:t>www.tidytowns.ie</w:t>
        </w:r>
      </w:hyperlink>
    </w:p>
    <w:p>
      <w:pPr>
        <w:spacing w:after="0" w:line="237" w:lineRule="auto"/>
        <w:jc w:val="left"/>
        <w:rPr>
          <w:sz w:val="22"/>
        </w:rPr>
        <w:sectPr>
          <w:type w:val="continuous"/>
          <w:pgSz w:w="11910" w:h="16840"/>
          <w:pgMar w:top="3000" w:bottom="280" w:left="600" w:right="600"/>
          <w:cols w:num="2" w:equalWidth="0">
            <w:col w:w="4587" w:space="449"/>
            <w:col w:w="5674"/>
          </w:cols>
        </w:sectPr>
      </w:pPr>
    </w:p>
    <w:p>
      <w:pPr>
        <w:pStyle w:val="BodyText"/>
        <w:spacing w:before="6"/>
        <w:rPr>
          <w:b/>
          <w:sz w:val="26"/>
        </w:rPr>
      </w:pPr>
    </w:p>
    <w:p>
      <w:pPr>
        <w:pStyle w:val="BodyText"/>
        <w:spacing w:line="147" w:lineRule="exact"/>
        <w:ind w:left="100"/>
        <w:rPr>
          <w:sz w:val="14"/>
        </w:rPr>
      </w:pPr>
      <w:r>
        <w:rPr>
          <w:position w:val="-2"/>
          <w:sz w:val="14"/>
        </w:rPr>
        <w:pict>
          <v:group style="width:523.3pt;height:7.4pt;mso-position-horizontal-relative:char;mso-position-vertical-relative:line" coordorigin="0,0" coordsize="10466,148">
            <v:line style="position:absolute" from="0,20" to="10466,20" stroked="true" strokeweight="2pt" strokecolor="#735ea8">
              <v:stroke dashstyle="solid"/>
            </v:line>
            <v:line style="position:absolute" from="100,127" to="10405,127" stroked="true" strokeweight="2pt" strokecolor="#735ea8">
              <v:stroke dashstyle="dot"/>
            </v:line>
            <v:line style="position:absolute" from="20,127" to="20,127" stroked="true" strokeweight="2pt" strokecolor="#735ea8">
              <v:stroke dashstyle="solid"/>
            </v:line>
            <v:line style="position:absolute" from="10446,127" to="10446,127" stroked="true" strokeweight="2pt" strokecolor="#735ea8">
              <v:stroke dashstyle="solid"/>
            </v:line>
          </v:group>
        </w:pict>
      </w:r>
      <w:r>
        <w:rPr>
          <w:position w:val="-2"/>
          <w:sz w:val="14"/>
        </w:rPr>
      </w:r>
    </w:p>
    <w:p>
      <w:pPr>
        <w:spacing w:after="0" w:line="147" w:lineRule="exact"/>
        <w:rPr>
          <w:sz w:val="14"/>
        </w:rPr>
        <w:sectPr>
          <w:type w:val="continuous"/>
          <w:pgSz w:w="11910" w:h="16840"/>
          <w:pgMar w:top="3000" w:bottom="280" w:left="600" w:right="600"/>
        </w:sectPr>
      </w:pPr>
    </w:p>
    <w:p>
      <w:pPr>
        <w:pStyle w:val="BodyText"/>
        <w:spacing w:before="6"/>
        <w:rPr>
          <w:b/>
          <w:sz w:val="21"/>
        </w:rPr>
      </w:pPr>
    </w:p>
    <w:p>
      <w:pPr>
        <w:pStyle w:val="Heading3"/>
        <w:tabs>
          <w:tab w:pos="10585" w:val="left" w:leader="none"/>
        </w:tabs>
        <w:spacing w:before="115"/>
      </w:pPr>
      <w:r>
        <w:rPr>
          <w:color w:val="231F20"/>
          <w:u w:val="single" w:color="231F20"/>
        </w:rPr>
        <w:t>Nominated project</w:t>
      </w:r>
      <w:r>
        <w:rPr>
          <w:color w:val="231F20"/>
          <w:spacing w:val="-15"/>
          <w:u w:val="single" w:color="231F20"/>
        </w:rPr>
        <w:t> </w:t>
      </w:r>
      <w:r>
        <w:rPr>
          <w:color w:val="231F20"/>
          <w:u w:val="single" w:color="231F20"/>
        </w:rPr>
        <w:t>name:</w:t>
        <w:tab/>
      </w:r>
    </w:p>
    <w:p>
      <w:pPr>
        <w:pStyle w:val="BodyText"/>
        <w:rPr>
          <w:sz w:val="20"/>
        </w:rPr>
      </w:pPr>
    </w:p>
    <w:p>
      <w:pPr>
        <w:pStyle w:val="BodyText"/>
        <w:spacing w:before="2"/>
        <w:rPr>
          <w:sz w:val="12"/>
        </w:rPr>
      </w:pPr>
      <w:r>
        <w:rPr/>
        <w:pict>
          <v:line style="position:absolute;mso-position-horizontal-relative:page;mso-position-vertical-relative:paragraph;z-index:1072;mso-wrap-distance-left:0;mso-wrap-distance-right:0" from="35.9118pt,9.49pt" to="559.2758pt,9.49pt" stroked="true" strokeweight=".2pt" strokecolor="#231f20">
            <v:stroke dashstyle="solid"/>
            <w10:wrap type="topAndBottom"/>
          </v:line>
        </w:pict>
      </w:r>
    </w:p>
    <w:p>
      <w:pPr>
        <w:tabs>
          <w:tab w:pos="10585" w:val="left" w:leader="none"/>
        </w:tabs>
        <w:spacing w:before="153"/>
        <w:ind w:left="118" w:right="0" w:firstLine="0"/>
        <w:jc w:val="left"/>
        <w:rPr>
          <w:sz w:val="20"/>
        </w:rPr>
      </w:pPr>
      <w:r>
        <w:rPr>
          <w:color w:val="231F20"/>
          <w:sz w:val="20"/>
          <w:u w:val="single" w:color="231F20"/>
        </w:rPr>
        <w:t>Name </w:t>
      </w:r>
      <w:r>
        <w:rPr>
          <w:color w:val="231F20"/>
          <w:spacing w:val="-3"/>
          <w:sz w:val="20"/>
          <w:u w:val="single" w:color="231F20"/>
        </w:rPr>
        <w:t>of </w:t>
      </w:r>
      <w:r>
        <w:rPr>
          <w:color w:val="231F20"/>
          <w:sz w:val="20"/>
          <w:u w:val="single" w:color="231F20"/>
        </w:rPr>
        <w:t>School:</w:t>
        <w:tab/>
      </w:r>
    </w:p>
    <w:p>
      <w:pPr>
        <w:pStyle w:val="BodyText"/>
        <w:rPr>
          <w:sz w:val="20"/>
        </w:rPr>
      </w:pPr>
    </w:p>
    <w:p>
      <w:pPr>
        <w:pStyle w:val="BodyText"/>
        <w:spacing w:before="2"/>
        <w:rPr>
          <w:sz w:val="12"/>
        </w:rPr>
      </w:pPr>
      <w:r>
        <w:rPr/>
        <w:pict>
          <v:line style="position:absolute;mso-position-horizontal-relative:page;mso-position-vertical-relative:paragraph;z-index:1096;mso-wrap-distance-left:0;mso-wrap-distance-right:0" from="35.9118pt,9.4879pt" to="559.2758pt,9.4879pt" stroked="true" strokeweight=".2pt" strokecolor="#231f20">
            <v:stroke dashstyle="solid"/>
            <w10:wrap type="topAndBottom"/>
          </v:line>
        </w:pict>
      </w:r>
    </w:p>
    <w:p>
      <w:pPr>
        <w:tabs>
          <w:tab w:pos="10585" w:val="left" w:leader="none"/>
        </w:tabs>
        <w:spacing w:before="153"/>
        <w:ind w:left="118" w:right="0" w:firstLine="0"/>
        <w:jc w:val="left"/>
        <w:rPr>
          <w:sz w:val="20"/>
        </w:rPr>
      </w:pPr>
      <w:r>
        <w:rPr>
          <w:color w:val="231F20"/>
          <w:sz w:val="20"/>
          <w:u w:val="single" w:color="231F20"/>
        </w:rPr>
        <w:t>Postal</w:t>
      </w:r>
      <w:r>
        <w:rPr>
          <w:color w:val="231F20"/>
          <w:spacing w:val="-16"/>
          <w:sz w:val="20"/>
          <w:u w:val="single" w:color="231F20"/>
        </w:rPr>
        <w:t> </w:t>
      </w:r>
      <w:r>
        <w:rPr>
          <w:color w:val="231F20"/>
          <w:sz w:val="20"/>
          <w:u w:val="single" w:color="231F20"/>
        </w:rPr>
        <w:t>address:</w:t>
        <w:tab/>
      </w:r>
    </w:p>
    <w:p>
      <w:pPr>
        <w:pStyle w:val="BodyText"/>
        <w:rPr>
          <w:sz w:val="20"/>
        </w:rPr>
      </w:pPr>
    </w:p>
    <w:p>
      <w:pPr>
        <w:pStyle w:val="BodyText"/>
        <w:spacing w:before="2"/>
        <w:rPr>
          <w:sz w:val="12"/>
        </w:rPr>
      </w:pPr>
      <w:r>
        <w:rPr/>
        <w:pict>
          <v:line style="position:absolute;mso-position-horizontal-relative:page;mso-position-vertical-relative:paragraph;z-index:1120;mso-wrap-distance-left:0;mso-wrap-distance-right:0" from="35.9118pt,9.4878pt" to="559.2758pt,9.4878pt" stroked="true" strokeweight=".2pt" strokecolor="#231f20">
            <v:stroke dashstyle="solid"/>
            <w10:wrap type="topAndBottom"/>
          </v:line>
        </w:pict>
      </w:r>
      <w:r>
        <w:rPr/>
        <w:pict>
          <v:line style="position:absolute;mso-position-horizontal-relative:page;mso-position-vertical-relative:paragraph;z-index:1144;mso-wrap-distance-left:0;mso-wrap-distance-right:0" from="35.9118pt,30.9918pt" to="559.2758pt,30.9918pt" stroked="true" strokeweight=".2pt" strokecolor="#231f20">
            <v:stroke dashstyle="solid"/>
            <w10:wrap type="topAndBottom"/>
          </v:line>
        </w:pict>
      </w:r>
    </w:p>
    <w:p>
      <w:pPr>
        <w:pStyle w:val="BodyText"/>
        <w:spacing w:before="5"/>
        <w:rPr>
          <w:sz w:val="29"/>
        </w:rPr>
      </w:pPr>
    </w:p>
    <w:p>
      <w:pPr>
        <w:tabs>
          <w:tab w:pos="10585" w:val="left" w:leader="none"/>
        </w:tabs>
        <w:spacing w:before="153"/>
        <w:ind w:left="118" w:right="0" w:firstLine="0"/>
        <w:jc w:val="left"/>
        <w:rPr>
          <w:sz w:val="20"/>
        </w:rPr>
      </w:pPr>
      <w:r>
        <w:rPr>
          <w:color w:val="231F20"/>
          <w:sz w:val="20"/>
          <w:u w:val="single" w:color="231F20"/>
        </w:rPr>
        <w:t>Nominated contact in the</w:t>
      </w:r>
      <w:r>
        <w:rPr>
          <w:color w:val="231F20"/>
          <w:spacing w:val="-25"/>
          <w:sz w:val="20"/>
          <w:u w:val="single" w:color="231F20"/>
        </w:rPr>
        <w:t> </w:t>
      </w:r>
      <w:r>
        <w:rPr>
          <w:color w:val="231F20"/>
          <w:sz w:val="20"/>
          <w:u w:val="single" w:color="231F20"/>
        </w:rPr>
        <w:t>School:</w:t>
        <w:tab/>
      </w:r>
    </w:p>
    <w:p>
      <w:pPr>
        <w:pStyle w:val="BodyText"/>
        <w:rPr>
          <w:sz w:val="20"/>
        </w:rPr>
      </w:pPr>
    </w:p>
    <w:p>
      <w:pPr>
        <w:pStyle w:val="BodyText"/>
        <w:spacing w:before="2"/>
        <w:rPr>
          <w:sz w:val="12"/>
        </w:rPr>
      </w:pPr>
      <w:r>
        <w:rPr/>
        <w:pict>
          <v:line style="position:absolute;mso-position-horizontal-relative:page;mso-position-vertical-relative:paragraph;z-index:1168;mso-wrap-distance-left:0;mso-wrap-distance-right:0" from="35.9118pt,9.4879pt" to="559.2758pt,9.4879pt" stroked="true" strokeweight=".2pt" strokecolor="#231f20">
            <v:stroke dashstyle="solid"/>
            <w10:wrap type="topAndBottom"/>
          </v:line>
        </w:pict>
      </w:r>
    </w:p>
    <w:p>
      <w:pPr>
        <w:tabs>
          <w:tab w:pos="5878" w:val="left" w:leader="none"/>
        </w:tabs>
        <w:spacing w:before="153"/>
        <w:ind w:left="118" w:right="0" w:firstLine="0"/>
        <w:jc w:val="left"/>
        <w:rPr>
          <w:sz w:val="20"/>
        </w:rPr>
      </w:pPr>
      <w:r>
        <w:rPr>
          <w:color w:val="231F20"/>
          <w:sz w:val="20"/>
        </w:rPr>
        <w:t>Phone number:</w:t>
        <w:tab/>
        <w:t>Email:</w:t>
      </w:r>
    </w:p>
    <w:p>
      <w:pPr>
        <w:pStyle w:val="BodyText"/>
        <w:spacing w:line="20" w:lineRule="exact"/>
        <w:ind w:left="116"/>
        <w:rPr>
          <w:sz w:val="2"/>
        </w:rPr>
      </w:pPr>
      <w:r>
        <w:rPr>
          <w:sz w:val="2"/>
        </w:rPr>
        <w:pict>
          <v:group style="width:523.4pt;height:.2pt;mso-position-horizontal-relative:char;mso-position-vertical-relative:line" coordorigin="0,0" coordsize="10468,4">
            <v:line style="position:absolute" from="0,2" to="10467,2" stroked="true" strokeweight=".2pt" strokecolor="#231f20">
              <v:stroke dashstyle="solid"/>
            </v:line>
          </v:group>
        </w:pict>
      </w:r>
      <w:r>
        <w:rPr>
          <w:sz w:val="2"/>
        </w:rPr>
      </w:r>
    </w:p>
    <w:p>
      <w:pPr>
        <w:pStyle w:val="BodyText"/>
        <w:rPr>
          <w:sz w:val="20"/>
        </w:rPr>
      </w:pPr>
    </w:p>
    <w:p>
      <w:pPr>
        <w:pStyle w:val="BodyText"/>
        <w:spacing w:before="6"/>
        <w:rPr>
          <w:sz w:val="10"/>
        </w:rPr>
      </w:pPr>
      <w:r>
        <w:rPr/>
        <w:pict>
          <v:line style="position:absolute;mso-position-horizontal-relative:page;mso-position-vertical-relative:paragraph;z-index:1216;mso-wrap-distance-left:0;mso-wrap-distance-right:0" from="35.9118pt,8.4439pt" to="559.2758pt,8.4439pt" stroked="true" strokeweight=".2pt" strokecolor="#231f20">
            <v:stroke dashstyle="solid"/>
            <w10:wrap type="topAndBottom"/>
          </v:line>
        </w:pict>
      </w:r>
      <w:r>
        <w:rPr/>
        <w:pict>
          <v:line style="position:absolute;mso-position-horizontal-relative:page;mso-position-vertical-relative:paragraph;z-index:1240;mso-wrap-distance-left:0;mso-wrap-distance-right:0" from="35.9118pt,29.947901pt" to="559.2758pt,29.947901pt" stroked="true" strokeweight=".2pt" strokecolor="#231f20">
            <v:stroke dashstyle="solid"/>
            <w10:wrap type="topAndBottom"/>
          </v:line>
        </w:pict>
      </w:r>
    </w:p>
    <w:p>
      <w:pPr>
        <w:pStyle w:val="BodyText"/>
        <w:spacing w:before="5"/>
        <w:rPr>
          <w:sz w:val="29"/>
        </w:rPr>
      </w:pPr>
    </w:p>
    <w:p>
      <w:pPr>
        <w:tabs>
          <w:tab w:pos="10585" w:val="left" w:leader="none"/>
        </w:tabs>
        <w:spacing w:before="153"/>
        <w:ind w:left="118" w:right="0" w:firstLine="0"/>
        <w:jc w:val="left"/>
        <w:rPr>
          <w:sz w:val="20"/>
        </w:rPr>
      </w:pPr>
      <w:r>
        <w:rPr>
          <w:color w:val="231F20"/>
          <w:sz w:val="20"/>
          <w:u w:val="single" w:color="231F20"/>
        </w:rPr>
        <w:t>Number </w:t>
      </w:r>
      <w:r>
        <w:rPr>
          <w:color w:val="231F20"/>
          <w:spacing w:val="-3"/>
          <w:sz w:val="20"/>
          <w:u w:val="single" w:color="231F20"/>
        </w:rPr>
        <w:t>of </w:t>
      </w:r>
      <w:r>
        <w:rPr>
          <w:color w:val="231F20"/>
          <w:sz w:val="20"/>
          <w:u w:val="single" w:color="231F20"/>
        </w:rPr>
        <w:t>youth members</w:t>
      </w:r>
      <w:r>
        <w:rPr>
          <w:color w:val="231F20"/>
          <w:spacing w:val="-27"/>
          <w:sz w:val="20"/>
          <w:u w:val="single" w:color="231F20"/>
        </w:rPr>
        <w:t> </w:t>
      </w:r>
      <w:r>
        <w:rPr>
          <w:color w:val="231F20"/>
          <w:sz w:val="20"/>
          <w:u w:val="single" w:color="231F20"/>
        </w:rPr>
        <w:t>involved:</w:t>
        <w:tab/>
      </w:r>
    </w:p>
    <w:p>
      <w:pPr>
        <w:pStyle w:val="BodyText"/>
        <w:rPr>
          <w:sz w:val="20"/>
        </w:rPr>
      </w:pPr>
    </w:p>
    <w:p>
      <w:pPr>
        <w:pStyle w:val="BodyText"/>
        <w:spacing w:before="2"/>
        <w:rPr>
          <w:sz w:val="12"/>
        </w:rPr>
      </w:pPr>
      <w:r>
        <w:rPr/>
        <w:pict>
          <v:line style="position:absolute;mso-position-horizontal-relative:page;mso-position-vertical-relative:paragraph;z-index:1264;mso-wrap-distance-left:0;mso-wrap-distance-right:0" from="35.9118pt,9.4879pt" to="559.2758pt,9.4879pt" stroked="true" strokeweight=".2pt" strokecolor="#231f20">
            <v:stroke dashstyle="solid"/>
            <w10:wrap type="topAndBottom"/>
          </v:line>
        </w:pict>
      </w:r>
    </w:p>
    <w:p>
      <w:pPr>
        <w:pStyle w:val="BodyText"/>
        <w:rPr>
          <w:sz w:val="26"/>
        </w:rPr>
      </w:pPr>
    </w:p>
    <w:p>
      <w:pPr>
        <w:pStyle w:val="BodyText"/>
        <w:spacing w:before="6"/>
        <w:rPr>
          <w:sz w:val="25"/>
        </w:rPr>
      </w:pPr>
    </w:p>
    <w:p>
      <w:pPr>
        <w:spacing w:line="237" w:lineRule="auto" w:before="0"/>
        <w:ind w:left="118" w:right="388" w:firstLine="0"/>
        <w:jc w:val="left"/>
        <w:rPr>
          <w:sz w:val="22"/>
        </w:rPr>
      </w:pPr>
      <w:r>
        <w:rPr>
          <w:color w:val="231F20"/>
          <w:sz w:val="22"/>
        </w:rPr>
        <w:t>By submitting an application you are confirming that you are adhering to child protection legislation. For further information on your responsibilities to safeguard your underage volunteers please contact Túsla at 01 6352854 or the Department of Children and Youth Affairs website.</w:t>
      </w:r>
    </w:p>
    <w:p>
      <w:pPr>
        <w:pStyle w:val="BodyText"/>
        <w:spacing w:before="6"/>
        <w:rPr>
          <w:sz w:val="21"/>
        </w:rPr>
      </w:pPr>
    </w:p>
    <w:p>
      <w:pPr>
        <w:pStyle w:val="Heading1"/>
        <w:spacing w:line="237" w:lineRule="auto"/>
        <w:ind w:left="118" w:right="657"/>
      </w:pPr>
      <w:r>
        <w:rPr>
          <w:color w:val="231F20"/>
        </w:rPr>
        <w:t>Please submit a brief outline of your project, in no more than 1000 words (approximately two A4 sheets).</w:t>
      </w:r>
    </w:p>
    <w:p>
      <w:pPr>
        <w:pStyle w:val="BodyText"/>
        <w:rPr>
          <w:b/>
          <w:sz w:val="20"/>
        </w:rPr>
      </w:pPr>
    </w:p>
    <w:p>
      <w:pPr>
        <w:spacing w:after="0"/>
        <w:rPr>
          <w:sz w:val="20"/>
        </w:rPr>
        <w:sectPr>
          <w:pgSz w:w="11910" w:h="16840"/>
          <w:pgMar w:header="170" w:footer="0" w:top="3000" w:bottom="0" w:left="600" w:right="600"/>
        </w:sectPr>
      </w:pPr>
    </w:p>
    <w:p>
      <w:pPr>
        <w:pStyle w:val="BodyText"/>
        <w:spacing w:before="6"/>
        <w:rPr>
          <w:b/>
          <w:sz w:val="23"/>
        </w:rPr>
      </w:pPr>
    </w:p>
    <w:p>
      <w:pPr>
        <w:spacing w:before="0"/>
        <w:ind w:left="120" w:right="0" w:firstLine="0"/>
        <w:jc w:val="left"/>
        <w:rPr>
          <w:b/>
          <w:sz w:val="22"/>
        </w:rPr>
      </w:pPr>
      <w:r>
        <w:rPr>
          <w:b/>
          <w:color w:val="735EA8"/>
          <w:sz w:val="22"/>
        </w:rPr>
        <w:t>Your application should refer to the following:</w:t>
      </w:r>
    </w:p>
    <w:p>
      <w:pPr>
        <w:pStyle w:val="ListParagraph"/>
        <w:numPr>
          <w:ilvl w:val="0"/>
          <w:numId w:val="1"/>
        </w:numPr>
        <w:tabs>
          <w:tab w:pos="243" w:val="left" w:leader="none"/>
        </w:tabs>
        <w:spacing w:line="254" w:lineRule="auto" w:before="170" w:after="0"/>
        <w:ind w:left="242" w:right="392" w:hanging="122"/>
        <w:jc w:val="left"/>
        <w:rPr>
          <w:sz w:val="17"/>
        </w:rPr>
      </w:pPr>
      <w:r>
        <w:rPr>
          <w:color w:val="231F20"/>
          <w:sz w:val="17"/>
        </w:rPr>
        <w:t>How your school project makes a physical contribution to the community</w:t>
      </w:r>
    </w:p>
    <w:p>
      <w:pPr>
        <w:pStyle w:val="ListParagraph"/>
        <w:numPr>
          <w:ilvl w:val="0"/>
          <w:numId w:val="1"/>
        </w:numPr>
        <w:tabs>
          <w:tab w:pos="243" w:val="left" w:leader="none"/>
        </w:tabs>
        <w:spacing w:line="240" w:lineRule="auto" w:before="115" w:after="0"/>
        <w:ind w:left="242" w:right="0" w:hanging="122"/>
        <w:jc w:val="left"/>
        <w:rPr>
          <w:sz w:val="17"/>
        </w:rPr>
      </w:pPr>
      <w:r>
        <w:rPr>
          <w:color w:val="231F20"/>
          <w:sz w:val="17"/>
        </w:rPr>
        <w:t>Partnership with your local </w:t>
      </w:r>
      <w:r>
        <w:rPr>
          <w:color w:val="231F20"/>
          <w:spacing w:val="-3"/>
          <w:sz w:val="17"/>
        </w:rPr>
        <w:t>TidyTowns</w:t>
      </w:r>
      <w:r>
        <w:rPr>
          <w:color w:val="231F20"/>
          <w:spacing w:val="3"/>
          <w:sz w:val="17"/>
        </w:rPr>
        <w:t> </w:t>
      </w:r>
      <w:r>
        <w:rPr>
          <w:color w:val="231F20"/>
          <w:sz w:val="17"/>
        </w:rPr>
        <w:t>Group</w:t>
      </w:r>
    </w:p>
    <w:p>
      <w:pPr>
        <w:pStyle w:val="ListParagraph"/>
        <w:numPr>
          <w:ilvl w:val="0"/>
          <w:numId w:val="1"/>
        </w:numPr>
        <w:tabs>
          <w:tab w:pos="243" w:val="left" w:leader="none"/>
        </w:tabs>
        <w:spacing w:line="240" w:lineRule="auto" w:before="127" w:after="0"/>
        <w:ind w:left="242" w:right="0" w:hanging="122"/>
        <w:jc w:val="left"/>
        <w:rPr>
          <w:sz w:val="17"/>
        </w:rPr>
      </w:pPr>
      <w:r>
        <w:rPr>
          <w:color w:val="231F20"/>
          <w:sz w:val="17"/>
        </w:rPr>
        <w:t>Work plan and design</w:t>
      </w:r>
    </w:p>
    <w:p>
      <w:pPr>
        <w:pStyle w:val="ListParagraph"/>
        <w:numPr>
          <w:ilvl w:val="0"/>
          <w:numId w:val="1"/>
        </w:numPr>
        <w:tabs>
          <w:tab w:pos="243" w:val="left" w:leader="none"/>
        </w:tabs>
        <w:spacing w:line="254" w:lineRule="auto" w:before="126" w:after="0"/>
        <w:ind w:left="242" w:right="437" w:hanging="122"/>
        <w:jc w:val="left"/>
        <w:rPr>
          <w:sz w:val="17"/>
        </w:rPr>
      </w:pPr>
      <w:r>
        <w:rPr>
          <w:color w:val="231F20"/>
          <w:sz w:val="17"/>
        </w:rPr>
        <w:t>Media coverage of school project, including any public event held</w:t>
      </w:r>
    </w:p>
    <w:p>
      <w:pPr>
        <w:pStyle w:val="ListParagraph"/>
        <w:numPr>
          <w:ilvl w:val="0"/>
          <w:numId w:val="1"/>
        </w:numPr>
        <w:tabs>
          <w:tab w:pos="243" w:val="left" w:leader="none"/>
        </w:tabs>
        <w:spacing w:line="240" w:lineRule="auto" w:before="115" w:after="0"/>
        <w:ind w:left="242" w:right="0" w:hanging="122"/>
        <w:jc w:val="left"/>
        <w:rPr>
          <w:sz w:val="17"/>
        </w:rPr>
      </w:pPr>
      <w:r>
        <w:rPr>
          <w:color w:val="231F20"/>
          <w:sz w:val="17"/>
        </w:rPr>
        <w:t>Maintenance plan for long term impact of the</w:t>
      </w:r>
      <w:r>
        <w:rPr>
          <w:color w:val="231F20"/>
          <w:spacing w:val="12"/>
          <w:sz w:val="17"/>
        </w:rPr>
        <w:t> </w:t>
      </w:r>
      <w:r>
        <w:rPr>
          <w:color w:val="231F20"/>
          <w:sz w:val="17"/>
        </w:rPr>
        <w:t>project</w:t>
      </w:r>
    </w:p>
    <w:p>
      <w:pPr>
        <w:pStyle w:val="ListParagraph"/>
        <w:numPr>
          <w:ilvl w:val="0"/>
          <w:numId w:val="1"/>
        </w:numPr>
        <w:tabs>
          <w:tab w:pos="243" w:val="left" w:leader="none"/>
        </w:tabs>
        <w:spacing w:line="240" w:lineRule="auto" w:before="127" w:after="0"/>
        <w:ind w:left="242" w:right="0" w:hanging="122"/>
        <w:jc w:val="left"/>
        <w:rPr>
          <w:sz w:val="17"/>
        </w:rPr>
      </w:pPr>
      <w:r>
        <w:rPr>
          <w:color w:val="231F20"/>
          <w:sz w:val="17"/>
        </w:rPr>
        <w:t>The benefits of your project to the local</w:t>
      </w:r>
      <w:r>
        <w:rPr>
          <w:color w:val="231F20"/>
          <w:spacing w:val="10"/>
          <w:sz w:val="17"/>
        </w:rPr>
        <w:t> </w:t>
      </w:r>
      <w:r>
        <w:rPr>
          <w:color w:val="231F20"/>
          <w:sz w:val="17"/>
        </w:rPr>
        <w:t>community</w:t>
      </w:r>
    </w:p>
    <w:p>
      <w:pPr>
        <w:pStyle w:val="BodyText"/>
        <w:rPr>
          <w:sz w:val="22"/>
        </w:rPr>
      </w:pPr>
      <w:r>
        <w:rPr/>
        <w:br w:type="column"/>
      </w:r>
      <w:r>
        <w:rPr>
          <w:sz w:val="22"/>
        </w:rPr>
      </w:r>
    </w:p>
    <w:p>
      <w:pPr>
        <w:pStyle w:val="BodyText"/>
        <w:spacing w:before="8"/>
        <w:rPr>
          <w:sz w:val="29"/>
        </w:rPr>
      </w:pPr>
    </w:p>
    <w:p>
      <w:pPr>
        <w:pStyle w:val="BodyText"/>
        <w:spacing w:line="254" w:lineRule="auto" w:before="1"/>
        <w:ind w:left="120" w:right="539"/>
      </w:pPr>
      <w:r>
        <w:rPr>
          <w:color w:val="231F20"/>
        </w:rPr>
        <w:t>Completed entry forms should be concise and must be submitted </w:t>
      </w:r>
      <w:r>
        <w:rPr>
          <w:color w:val="231F20"/>
          <w:spacing w:val="1"/>
        </w:rPr>
        <w:t>as </w:t>
      </w:r>
      <w:r>
        <w:rPr>
          <w:color w:val="231F20"/>
        </w:rPr>
        <w:t>one document. Additional information, such </w:t>
      </w:r>
      <w:r>
        <w:rPr>
          <w:color w:val="231F20"/>
          <w:spacing w:val="1"/>
        </w:rPr>
        <w:t>as </w:t>
      </w:r>
      <w:r>
        <w:rPr>
          <w:color w:val="231F20"/>
        </w:rPr>
        <w:t>photographs (particularly before and after) and</w:t>
      </w:r>
      <w:r>
        <w:rPr>
          <w:color w:val="231F20"/>
          <w:spacing w:val="37"/>
        </w:rPr>
        <w:t> </w:t>
      </w:r>
      <w:r>
        <w:rPr>
          <w:color w:val="231F20"/>
        </w:rPr>
        <w:t>scanned</w:t>
      </w:r>
    </w:p>
    <w:p>
      <w:pPr>
        <w:pStyle w:val="BodyText"/>
        <w:spacing w:before="2"/>
        <w:ind w:left="120"/>
      </w:pPr>
      <w:r>
        <w:rPr>
          <w:color w:val="231F20"/>
        </w:rPr>
        <w:t>newspaper articles, should be inserted into the application form.</w:t>
      </w:r>
    </w:p>
    <w:p>
      <w:pPr>
        <w:pStyle w:val="BodyText"/>
        <w:spacing w:line="254" w:lineRule="auto" w:before="127"/>
        <w:ind w:left="120" w:right="368"/>
      </w:pPr>
      <w:r>
        <w:rPr>
          <w:color w:val="231F20"/>
        </w:rPr>
        <w:t>If you have links to videos or other multimedia on websites or social media such as Facebook or Twitter, please also include these links on the entry form. This form is the basis of your application, any links to multimedia or social media will only be assessed in the final stages of adjudication.</w:t>
      </w:r>
    </w:p>
    <w:p>
      <w:pPr>
        <w:spacing w:after="0" w:line="254" w:lineRule="auto"/>
        <w:sectPr>
          <w:type w:val="continuous"/>
          <w:pgSz w:w="11910" w:h="16840"/>
          <w:pgMar w:top="3000" w:bottom="280" w:left="600" w:right="600"/>
          <w:cols w:num="2" w:equalWidth="0">
            <w:col w:w="4913" w:space="504"/>
            <w:col w:w="5293"/>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0"/>
        </w:rPr>
      </w:pPr>
    </w:p>
    <w:p>
      <w:pPr>
        <w:pStyle w:val="BodyText"/>
        <w:spacing w:line="147" w:lineRule="exact"/>
        <w:ind w:left="100"/>
        <w:rPr>
          <w:sz w:val="14"/>
        </w:rPr>
      </w:pPr>
      <w:r>
        <w:rPr>
          <w:position w:val="-2"/>
          <w:sz w:val="14"/>
        </w:rPr>
        <w:pict>
          <v:group style="width:523.3pt;height:7.4pt;mso-position-horizontal-relative:char;mso-position-vertical-relative:line" coordorigin="0,0" coordsize="10466,148">
            <v:line style="position:absolute" from="0,20" to="10466,20" stroked="true" strokeweight="2pt" strokecolor="#735ea8">
              <v:stroke dashstyle="solid"/>
            </v:line>
            <v:line style="position:absolute" from="100,127" to="10405,127" stroked="true" strokeweight="2pt" strokecolor="#735ea8">
              <v:stroke dashstyle="dot"/>
            </v:line>
            <v:line style="position:absolute" from="20,127" to="20,127" stroked="true" strokeweight="2pt" strokecolor="#735ea8">
              <v:stroke dashstyle="solid"/>
            </v:line>
            <v:line style="position:absolute" from="10446,127" to="10446,127" stroked="true" strokeweight="2pt" strokecolor="#735ea8">
              <v:stroke dashstyle="solid"/>
            </v:line>
          </v:group>
        </w:pict>
      </w:r>
      <w:r>
        <w:rPr>
          <w:position w:val="-2"/>
          <w:sz w:val="14"/>
        </w:rPr>
      </w:r>
    </w:p>
    <w:p>
      <w:pPr>
        <w:pStyle w:val="BodyText"/>
        <w:spacing w:before="6"/>
        <w:rPr>
          <w:sz w:val="14"/>
        </w:rPr>
      </w:pPr>
    </w:p>
    <w:p>
      <w:pPr>
        <w:spacing w:before="0"/>
        <w:ind w:left="0" w:right="473" w:firstLine="0"/>
        <w:jc w:val="right"/>
        <w:rPr>
          <w:sz w:val="12"/>
        </w:rPr>
      </w:pPr>
      <w:r>
        <w:rPr/>
        <w:drawing>
          <wp:anchor distT="0" distB="0" distL="0" distR="0" allowOverlap="1" layoutInCell="1" locked="0" behindDoc="0" simplePos="0" relativeHeight="1312">
            <wp:simplePos x="0" y="0"/>
            <wp:positionH relativeFrom="page">
              <wp:posOffset>6912816</wp:posOffset>
            </wp:positionH>
            <wp:positionV relativeFrom="paragraph">
              <wp:posOffset>-58227</wp:posOffset>
            </wp:positionV>
            <wp:extent cx="192807" cy="190689"/>
            <wp:effectExtent l="0" t="0" r="0" b="0"/>
            <wp:wrapNone/>
            <wp:docPr id="5" name="image5.png" descr=""/>
            <wp:cNvGraphicFramePr>
              <a:graphicFrameLocks noChangeAspect="1"/>
            </wp:cNvGraphicFramePr>
            <a:graphic>
              <a:graphicData uri="http://schemas.openxmlformats.org/drawingml/2006/picture">
                <pic:pic>
                  <pic:nvPicPr>
                    <pic:cNvPr id="6" name="image5.png"/>
                    <pic:cNvPicPr/>
                  </pic:nvPicPr>
                  <pic:blipFill>
                    <a:blip r:embed="rId9" cstate="print"/>
                    <a:stretch>
                      <a:fillRect/>
                    </a:stretch>
                  </pic:blipFill>
                  <pic:spPr>
                    <a:xfrm>
                      <a:off x="0" y="0"/>
                      <a:ext cx="192807" cy="190689"/>
                    </a:xfrm>
                    <a:prstGeom prst="rect">
                      <a:avLst/>
                    </a:prstGeom>
                  </pic:spPr>
                </pic:pic>
              </a:graphicData>
            </a:graphic>
          </wp:anchor>
        </w:drawing>
      </w:r>
      <w:r>
        <w:rPr>
          <w:color w:val="58595B"/>
          <w:sz w:val="12"/>
        </w:rPr>
        <w:t>Printed on Recycled Paper</w:t>
      </w:r>
    </w:p>
    <w:sectPr>
      <w:type w:val="continuous"/>
      <w:pgSz w:w="11910" w:h="16840"/>
      <w:pgMar w:top="3000" w:bottom="280" w:left="60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BrixSlab-Black">
    <w:altName w:val="BrixSlab-Black"/>
    <w:charset w:val="0"/>
    <w:family w:val="roman"/>
    <w:pitch w:val="variable"/>
  </w:font>
  <w:font w:name="FS Elliot">
    <w:altName w:val="FS Elliot"/>
    <w:charset w:val="0"/>
    <w:family w:val="roman"/>
    <w:pitch w:val="variable"/>
  </w:font>
  <w:font w:name="FSElliot-Heavy">
    <w:altName w:val="FSElliot-Heavy"/>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30375">
          <wp:simplePos x="0" y="0"/>
          <wp:positionH relativeFrom="page">
            <wp:posOffset>472488</wp:posOffset>
          </wp:positionH>
          <wp:positionV relativeFrom="page">
            <wp:posOffset>107997</wp:posOffset>
          </wp:positionV>
          <wp:extent cx="1655852" cy="814554"/>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1655852" cy="814554"/>
                  </a:xfrm>
                  <a:prstGeom prst="rect">
                    <a:avLst/>
                  </a:prstGeom>
                </pic:spPr>
              </pic:pic>
            </a:graphicData>
          </a:graphic>
        </wp:anchor>
      </w:drawing>
    </w:r>
    <w:r>
      <w:rPr/>
      <w:drawing>
        <wp:anchor distT="0" distB="0" distL="0" distR="0" allowOverlap="1" layoutInCell="1" locked="0" behindDoc="1" simplePos="0" relativeHeight="268430399">
          <wp:simplePos x="0" y="0"/>
          <wp:positionH relativeFrom="page">
            <wp:posOffset>6408623</wp:posOffset>
          </wp:positionH>
          <wp:positionV relativeFrom="page">
            <wp:posOffset>153629</wp:posOffset>
          </wp:positionV>
          <wp:extent cx="833243" cy="833243"/>
          <wp:effectExtent l="0" t="0" r="0" b="0"/>
          <wp:wrapNone/>
          <wp:docPr id="3" name="image2.png" descr=""/>
          <wp:cNvGraphicFramePr>
            <a:graphicFrameLocks noChangeAspect="1"/>
          </wp:cNvGraphicFramePr>
          <a:graphic>
            <a:graphicData uri="http://schemas.openxmlformats.org/drawingml/2006/picture">
              <pic:pic>
                <pic:nvPicPr>
                  <pic:cNvPr id="4" name="image2.png"/>
                  <pic:cNvPicPr/>
                </pic:nvPicPr>
                <pic:blipFill>
                  <a:blip r:embed="rId2" cstate="print"/>
                  <a:stretch>
                    <a:fillRect/>
                  </a:stretch>
                </pic:blipFill>
                <pic:spPr>
                  <a:xfrm>
                    <a:off x="0" y="0"/>
                    <a:ext cx="833243" cy="833243"/>
                  </a:xfrm>
                  <a:prstGeom prst="rect">
                    <a:avLst/>
                  </a:prstGeom>
                </pic:spPr>
              </pic:pic>
            </a:graphicData>
          </a:graphic>
        </wp:anchor>
      </w:drawing>
    </w:r>
    <w:r>
      <w:rPr/>
      <w:pict>
        <v:line style="position:absolute;mso-position-horizontal-relative:page;mso-position-vertical-relative:page;z-index:-5032" from="182.9711pt,53.877216pt" to="182.9711pt,53.877216pt" stroked="true" strokeweight="2pt" strokecolor="#735ea8">
          <v:stroke dashstyle="solid"/>
          <w10:wrap type="none"/>
        </v:line>
      </w:pict>
    </w:r>
    <w:r>
      <w:rPr/>
      <w:pict>
        <v:line style="position:absolute;mso-position-horizontal-relative:page;mso-position-vertical-relative:page;z-index:-5008" from="186.976807pt,53.877216pt" to="493.414807pt,53.877216pt" stroked="true" strokeweight="2pt" strokecolor="#735ea8">
          <v:stroke dashstyle="dot"/>
          <w10:wrap type="none"/>
        </v:line>
      </w:pict>
    </w:r>
    <w:r>
      <w:rPr/>
      <w:pict>
        <v:line style="position:absolute;mso-position-horizontal-relative:page;mso-position-vertical-relative:page;z-index:-4984" from="495.417114pt,53.877216pt" to="495.417114pt,53.877216pt" stroked="true" strokeweight="2pt" strokecolor="#735ea8">
          <v:stroke dashstyle="solid"/>
          <w10:wrap type="none"/>
        </v:line>
      </w:pict>
    </w:r>
    <w:r>
      <w:rPr/>
      <w:pict>
        <v:line style="position:absolute;mso-position-horizontal-relative:page;mso-position-vertical-relative:page;z-index:-4960" from="181.9711pt,58.827015pt" to="496.4171pt,58.827015pt" stroked="true" strokeweight="2pt" strokecolor="#735ea8">
          <v:stroke dashstyle="solid"/>
          <w10:wrap type="none"/>
        </v:line>
      </w:pict>
    </w:r>
    <w:r>
      <w:rPr/>
      <w:pict>
        <v:shapetype id="_x0000_t202" o:spt="202" coordsize="21600,21600" path="m,l,21600r21600,l21600,xe">
          <v:stroke joinstyle="miter"/>
          <v:path gradientshapeok="t" o:connecttype="rect"/>
        </v:shapetype>
        <v:shape style="position:absolute;margin-left:34.9118pt;margin-top:101.240112pt;width:224.95pt;height:50.5pt;mso-position-horizontal-relative:page;mso-position-vertical-relative:page;z-index:-4936" type="#_x0000_t202" filled="false" stroked="false">
          <v:textbox inset="0,0,0,0">
            <w:txbxContent>
              <w:p>
                <w:pPr>
                  <w:spacing w:line="206" w:lineRule="auto" w:before="17"/>
                  <w:ind w:left="20" w:right="0" w:firstLine="0"/>
                  <w:jc w:val="left"/>
                  <w:rPr>
                    <w:rFonts w:ascii="BrixSlab-Black"/>
                    <w:b/>
                    <w:sz w:val="40"/>
                  </w:rPr>
                </w:pPr>
                <w:r>
                  <w:rPr>
                    <w:rFonts w:ascii="BrixSlab-Black"/>
                    <w:b/>
                    <w:color w:val="735EA8"/>
                    <w:sz w:val="40"/>
                  </w:rPr>
                  <w:t>Application Form for the SuperValu School Award</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242" w:hanging="123"/>
      </w:pPr>
      <w:rPr>
        <w:rFonts w:hint="default" w:ascii="FS Elliot" w:hAnsi="FS Elliot" w:eastAsia="FS Elliot" w:cs="FS Elliot"/>
        <w:color w:val="231F20"/>
        <w:spacing w:val="-4"/>
        <w:w w:val="100"/>
        <w:sz w:val="17"/>
        <w:szCs w:val="17"/>
        <w:lang w:val="en-us" w:eastAsia="en-us" w:bidi="en-us"/>
      </w:rPr>
    </w:lvl>
    <w:lvl w:ilvl="1">
      <w:start w:val="0"/>
      <w:numFmt w:val="bullet"/>
      <w:lvlText w:val="•"/>
      <w:lvlJc w:val="left"/>
      <w:pPr>
        <w:ind w:left="707" w:hanging="123"/>
      </w:pPr>
      <w:rPr>
        <w:rFonts w:hint="default"/>
        <w:lang w:val="en-us" w:eastAsia="en-us" w:bidi="en-us"/>
      </w:rPr>
    </w:lvl>
    <w:lvl w:ilvl="2">
      <w:start w:val="0"/>
      <w:numFmt w:val="bullet"/>
      <w:lvlText w:val="•"/>
      <w:lvlJc w:val="left"/>
      <w:pPr>
        <w:ind w:left="1174" w:hanging="123"/>
      </w:pPr>
      <w:rPr>
        <w:rFonts w:hint="default"/>
        <w:lang w:val="en-us" w:eastAsia="en-us" w:bidi="en-us"/>
      </w:rPr>
    </w:lvl>
    <w:lvl w:ilvl="3">
      <w:start w:val="0"/>
      <w:numFmt w:val="bullet"/>
      <w:lvlText w:val="•"/>
      <w:lvlJc w:val="left"/>
      <w:pPr>
        <w:ind w:left="1641" w:hanging="123"/>
      </w:pPr>
      <w:rPr>
        <w:rFonts w:hint="default"/>
        <w:lang w:val="en-us" w:eastAsia="en-us" w:bidi="en-us"/>
      </w:rPr>
    </w:lvl>
    <w:lvl w:ilvl="4">
      <w:start w:val="0"/>
      <w:numFmt w:val="bullet"/>
      <w:lvlText w:val="•"/>
      <w:lvlJc w:val="left"/>
      <w:pPr>
        <w:ind w:left="2109" w:hanging="123"/>
      </w:pPr>
      <w:rPr>
        <w:rFonts w:hint="default"/>
        <w:lang w:val="en-us" w:eastAsia="en-us" w:bidi="en-us"/>
      </w:rPr>
    </w:lvl>
    <w:lvl w:ilvl="5">
      <w:start w:val="0"/>
      <w:numFmt w:val="bullet"/>
      <w:lvlText w:val="•"/>
      <w:lvlJc w:val="left"/>
      <w:pPr>
        <w:ind w:left="2576" w:hanging="123"/>
      </w:pPr>
      <w:rPr>
        <w:rFonts w:hint="default"/>
        <w:lang w:val="en-us" w:eastAsia="en-us" w:bidi="en-us"/>
      </w:rPr>
    </w:lvl>
    <w:lvl w:ilvl="6">
      <w:start w:val="0"/>
      <w:numFmt w:val="bullet"/>
      <w:lvlText w:val="•"/>
      <w:lvlJc w:val="left"/>
      <w:pPr>
        <w:ind w:left="3043" w:hanging="123"/>
      </w:pPr>
      <w:rPr>
        <w:rFonts w:hint="default"/>
        <w:lang w:val="en-us" w:eastAsia="en-us" w:bidi="en-us"/>
      </w:rPr>
    </w:lvl>
    <w:lvl w:ilvl="7">
      <w:start w:val="0"/>
      <w:numFmt w:val="bullet"/>
      <w:lvlText w:val="•"/>
      <w:lvlJc w:val="left"/>
      <w:pPr>
        <w:ind w:left="3511" w:hanging="123"/>
      </w:pPr>
      <w:rPr>
        <w:rFonts w:hint="default"/>
        <w:lang w:val="en-us" w:eastAsia="en-us" w:bidi="en-us"/>
      </w:rPr>
    </w:lvl>
    <w:lvl w:ilvl="8">
      <w:start w:val="0"/>
      <w:numFmt w:val="bullet"/>
      <w:lvlText w:val="•"/>
      <w:lvlJc w:val="left"/>
      <w:pPr>
        <w:ind w:left="3978" w:hanging="123"/>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FS Elliot" w:hAnsi="FS Elliot" w:eastAsia="FS Elliot" w:cs="FS Elliot"/>
      <w:lang w:val="en-us" w:eastAsia="en-us" w:bidi="en-us"/>
    </w:rPr>
  </w:style>
  <w:style w:styleId="BodyText" w:type="paragraph">
    <w:name w:val="Body Text"/>
    <w:basedOn w:val="Normal"/>
    <w:uiPriority w:val="1"/>
    <w:qFormat/>
    <w:pPr/>
    <w:rPr>
      <w:rFonts w:ascii="FS Elliot" w:hAnsi="FS Elliot" w:eastAsia="FS Elliot" w:cs="FS Elliot"/>
      <w:sz w:val="17"/>
      <w:szCs w:val="17"/>
      <w:lang w:val="en-us" w:eastAsia="en-us" w:bidi="en-us"/>
    </w:rPr>
  </w:style>
  <w:style w:styleId="Heading1" w:type="paragraph">
    <w:name w:val="Heading 1"/>
    <w:basedOn w:val="Normal"/>
    <w:uiPriority w:val="1"/>
    <w:qFormat/>
    <w:pPr>
      <w:ind w:left="120"/>
      <w:outlineLvl w:val="1"/>
    </w:pPr>
    <w:rPr>
      <w:rFonts w:ascii="FS Elliot" w:hAnsi="FS Elliot" w:eastAsia="FS Elliot" w:cs="FS Elliot"/>
      <w:b/>
      <w:bCs/>
      <w:sz w:val="22"/>
      <w:szCs w:val="22"/>
      <w:lang w:val="en-us" w:eastAsia="en-us" w:bidi="en-us"/>
    </w:rPr>
  </w:style>
  <w:style w:styleId="Heading2" w:type="paragraph">
    <w:name w:val="Heading 2"/>
    <w:basedOn w:val="Normal"/>
    <w:uiPriority w:val="1"/>
    <w:qFormat/>
    <w:pPr>
      <w:spacing w:before="1"/>
      <w:ind w:left="120" w:right="7295"/>
      <w:outlineLvl w:val="2"/>
    </w:pPr>
    <w:rPr>
      <w:rFonts w:ascii="FS Elliot" w:hAnsi="FS Elliot" w:eastAsia="FS Elliot" w:cs="FS Elliot"/>
      <w:b/>
      <w:bCs/>
      <w:sz w:val="20"/>
      <w:szCs w:val="20"/>
      <w:lang w:val="en-us" w:eastAsia="en-us" w:bidi="en-us"/>
    </w:rPr>
  </w:style>
  <w:style w:styleId="Heading3" w:type="paragraph">
    <w:name w:val="Heading 3"/>
    <w:basedOn w:val="Normal"/>
    <w:uiPriority w:val="1"/>
    <w:qFormat/>
    <w:pPr>
      <w:spacing w:before="153"/>
      <w:ind w:left="118"/>
      <w:outlineLvl w:val="3"/>
    </w:pPr>
    <w:rPr>
      <w:rFonts w:ascii="FS Elliot" w:hAnsi="FS Elliot" w:eastAsia="FS Elliot" w:cs="FS Elliot"/>
      <w:sz w:val="20"/>
      <w:szCs w:val="20"/>
      <w:lang w:val="en-us" w:eastAsia="en-us" w:bidi="en-us"/>
    </w:rPr>
  </w:style>
  <w:style w:styleId="Heading4" w:type="paragraph">
    <w:name w:val="Heading 4"/>
    <w:basedOn w:val="Normal"/>
    <w:uiPriority w:val="1"/>
    <w:qFormat/>
    <w:pPr>
      <w:ind w:left="120"/>
      <w:outlineLvl w:val="4"/>
    </w:pPr>
    <w:rPr>
      <w:rFonts w:ascii="FS Elliot" w:hAnsi="FS Elliot" w:eastAsia="FS Elliot" w:cs="FS Elliot"/>
      <w:b/>
      <w:bCs/>
      <w:sz w:val="17"/>
      <w:szCs w:val="17"/>
      <w:lang w:val="en-us" w:eastAsia="en-us" w:bidi="en-us"/>
    </w:rPr>
  </w:style>
  <w:style w:styleId="ListParagraph" w:type="paragraph">
    <w:name w:val="List Paragraph"/>
    <w:basedOn w:val="Normal"/>
    <w:uiPriority w:val="1"/>
    <w:qFormat/>
    <w:pPr>
      <w:spacing w:before="115"/>
      <w:ind w:left="242" w:hanging="122"/>
    </w:pPr>
    <w:rPr>
      <w:rFonts w:ascii="FS Elliot" w:hAnsi="FS Elliot" w:eastAsia="FS Elliot" w:cs="FS Elliot"/>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3.jpeg"/><Relationship Id="rId7" Type="http://schemas.openxmlformats.org/officeDocument/2006/relationships/image" Target="media/image4.jpeg"/><Relationship Id="rId8" Type="http://schemas.openxmlformats.org/officeDocument/2006/relationships/hyperlink" Target="http://www.tidytowns.ie/" TargetMode="External"/><Relationship Id="rId9" Type="http://schemas.openxmlformats.org/officeDocument/2006/relationships/image" Target="media/image5.png"/><Relationship Id="rId10"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2018-03-27T15:45:06Z</dcterms:created>
  <dcterms:modified xsi:type="dcterms:W3CDTF">2018-03-27T15:45:06Z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2018-03-27T00:00:00Z</vt:filetime>
  </property>
  <property fmtid="{D5CDD505-2E9C-101B-9397-08002B2CF9AE}" pid="3" name="Creator">
    <vt:lpwstr>Adobe InDesign CC 13.0 (Macintosh)</vt:lpwstr>
  </property>
  <property fmtid="{D5CDD505-2E9C-101B-9397-08002B2CF9AE}" pid="4" name="LastSaved">
    <vt:filetime>2018-03-27T00:00:00Z</vt:filetime>
  </property>
</Properties>
</file>